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ADİ ORTAKLIK (KONSORSİYUM) SÖZLEŞMESİ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TARAFLAR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1.1. BİRİNCİ ORTAK: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 Soyadı / Şirket Unvanı] (TCKN/VKN: [.....................])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1.2. İKİNCİ ORTAK: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 Soyadı / Şirket Unvanı] (TCKN/VKN: [.....................])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ORTAKLIĞIN AMACI VE KONUSU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sözleşmenin amacı, tarafların güçlerini birleştirerek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[Proje Adı / İhale Konusu / Ticari Faaliyet Alanı]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işini birlikte yürütmek, tamamlamak ve bu işten doğacak kâr ve zararı paylaşmaktır.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Ortaklık, 6098 sayılı Türk Borçlar Kanunu’nun 620-645. maddeleri hükümlerine tabi bir "Adi Ortaklık"tır.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ORTAKLIĞIN UNVANI VE MERKEZİ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3.1. Unvan: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Ortaklık faaliyetlerinde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"[Ortak 1 Unvanı] - [Ortak 2 Unvanı] Adi Ortaklığı / Konsorsiyumu"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ibaresi kullanılacaktır.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3.2. Merkez: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Ortaklığın yönetim merkezi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[Açık Adres]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adresidir.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SERMAYE PAYLARI VE KATILIM ORANLARI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Ortakların sermaye katılım payları ve ortaklık oranları aşağıdaki gibidir: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Birinci Ortak: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% [Oran] (Nakdi/Ayni Sermaye Tutarı: [Tutar] TL)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İkinci Ortak: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% [Oran] (Nakdi/Ayni Sermaye Tutarı: [Tutar] TL)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Ortaklar, taahhüt ettikleri sermayeyi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[Tarih]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tarihine kadar ortaklık emrine tahsis etmekle yükümlüdür.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 YÖNETİM VE TEMSİL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5.1. Yönetim: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Ortaklık işleri, tüm ortakların oybirliği/oyçokluğu ile alacağı kararlar doğrultusunda yürütülür.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5.2. Pilot Ortak / Temsilci: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Ortaklığı üçüncü kişilere ve resmi makamlara karşı temsil etmeye, imza atmaya ve yazışmaları yürütmeye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[Pilot Ortak Adı / Ortakların Müşterek İmzası]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yetkilidir.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5.3. Karar Alma: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Önemli işlemler (kredi çekme, taşınmaz alımı, personel istihdamı vb.) ancak tarafların yazılı onayı ile gerçekleştirilebilir.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 KÂR VE ZARARIN PAYLAŞIMI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Ortaklık faaliyetleri sonucunda elde edilecek net kâr ve oluşabilecek zarar, ortaklar arasında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Madde 4.1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'de belirtilen katılım oranları nispetinde paylaştırılır.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6.2.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Zararın paylaşımı konusunda aksine bir hüküm kurulamaz.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 SORUMLULUK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7.1.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Ortaklar, ortaklık ilişkisi çerçevesinde üçüncü kişilere karşı üstlenilen borçlardan ve taahhütlerden dolayı müteselsilen (zincirleme olarak) sorumludurlar.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8. SÜRE VE FESİH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8.1. Süre: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İşbu ortaklık, sözleşme konusu işin tamamlanması, geçici ve kesin kabullerin yapılması ile kendiliğinden sona erer.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8.2. Fesih: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Ortaklardan birinin iflası, kısıtlanması veya sözleşme yükümlülüklerini ağır şekilde ihlal etmesi durumunda diğer ortak haklı sebeple sözleşmeyi feshedebilir.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9. REKABET YASAĞI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9.1.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Ortaklar, ortaklık süresince ve ortaklık sona erdikten sonra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[Süre]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yıl boyunca, ortaklık konusu iş ile doğrudan rekabet edecek faaliyetlerde bulunamazlar.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10. YETKİLİ MAHKEME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İşbu sözleşmeden doğan uyuşmazlıklarda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[Şehir Adı]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Mahkemeleri ve İcra Daireleri yetkilidir.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12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11. İMZA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[Tarih] tarihinde iki nüsha olarak imza altına alınmıştır.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BİRİNCİ ORTAK (İMZA)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                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İKİNCİ ORTAK (İMZA)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