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ESER (İSTİSNA) VE TAŞERON SÖZLEŞMESİ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TARAFLAR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1.1. İŞ SAHİBİ (ANA YÜKLENİCİ):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 Soyadı / Şirket Unvanı] (TCKN/VKN: [.....................])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1.2. YÜKLENİCİ (TAŞERON):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 Soyadı / Şirket Unvanı] (TCKN/VKN: [.....................])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SÖZLEŞMENİN KONUSU VE KAPSAMI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İşbu sözleşmenin konusu, İş Sahibi tarafından yürütülen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[Proje Adı / İnşaatın Adresi]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işindeki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[Yapılacak İşin Detayı; Örn: Elektrik Tesisatı / Alçıpan İşleri / Yazılım Modülü Yapımı]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işlerinin, Yüklenici tarafından fen ve sanat kurallarına, teknik şartnameye ve projesine uygun olarak anahtar teslimi/birim fiyat usulü ile yapılmasıdır.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İŞİN SÜRESİ VE TESLİMAT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3.1. Yer Teslimi: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 Sahibi, işin yapılacağı mahalli [Tarih] tarihinde Yüklenici’ye teslim edecektir.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3.2. İşin Süresi: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İşin tamamlanma süresi yer tesliminden itibaren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[Rakamla]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takvim günüdür.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3.3. Teslim Tarihi: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Yüklenici, işi en geç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[Gün/Ay/Yıl]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tarihinde eksiksiz ve kusursuz olarak teslim etmeyi taahhüt eder.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 SÖZLEŞME BEDELİ VE ÖDEME ŞARTLARI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4.1. Toplam Bedel: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İşin tamamı için kararlaştırılan götürü bedel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[Rakamla] TL ([Yazıyla] Türk Lirası) + KDV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’dir.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4.2. Hakediş: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Ödemeler, yapılan işin aşamalarına göre düzenlenen aylık hakediş raporları üzerinden, İş Sahibi onayıyla [....] gün içerisinde yapılacaktır.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4.3. Kesinti: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Her hakedişten, kesin kabul tarihine kadar tutulmak üzere % [Oran] oranında "Teminat Kesintisi" yapılacaktır.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 TARAFLARIN YÜKÜMLÜLÜKLERİ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5.1. Malzeme ve Ekipman: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İşin yapımı için gerekli her türlü malzeme, araç, gereç ve iş makinesi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[Yüklenici/İş Sahibi]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tarafından temin edilecektir.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5.2. İş Sağlığı ve Güvenliği (İSG):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Yüklenici, çalıştırdığı personelin İSG mevzuatından doğan tüm yükümlülüklerinden bizzat sorumludur. Meydana gelebilecek iş kazalarından dolayı hukuki ve cezai sorumluluk münhasıran Yüklenici’ye aittir.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5.3. SGK Yükümlülüğü: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Yüklenici, çalıştırdığı personelin sigorta primlerini süresinde ödemek ve buna dair belgeleri hakediş öncesi İş Sahibi’ne sunmak zorundadır.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 CEZAİ ŞART VE FESİH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6.1. Gecikme Cezası: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Yüklenici, işi süresinde teslim etmediği takdirde, gecikilen her takvim günü için sözleşme bedelinin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% [Oran]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tutarında gecikme cezasını İş Sahibi’ne ödemeyi kabul eder.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6.2. Ayıplı İfa: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Teslim edilen eserde ortaya çıkan ayıplar, Yüklenici tarafından bedelsiz olarak giderilir. Aksi halde İş Sahibi, masrafları Yüklenici’den tahsil edilmek üzere işi başkasına yaptırabilir.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6.3. Fesih: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Yüklenici'nin işi terk etmesi veya teknik şartnameye aykırı çalışması halinde İş Sahibi, sözleşmeyi tek taraflı ve tazminatsız olarak feshedebilir.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7. TEMİNAT VE GARANTİ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7.1.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Yapılan iş, teslim tarihinden itibaren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[Süre]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yıl boyunca Yüklenici’nin garanti kapsamındadır. Bu süre zarfında ortaya çıkacak uygulama hataları Yüklenici tarafından giderilecektir.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8. YETKİLİ MAHKEME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İşbu sözleşmeden doğan uyuşmazlıklarda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[Şehir Adı]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Mahkemeleri ve İcra Daireleri yetkilidir.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9. İMZA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[Tarih] tarihinde iki nüsha olarak imza altına alınmıştır.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İŞ SAHİBİ (İMZA)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                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YÜKLENİCİ (İMZA)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  (Kaşe/İmza)                        (Kaşe/İmza)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