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[İCRA DAİRESİNİN BULUNDUĞU YER] NÖBETÇİ İCRA HUKUK MAHKEMESİ HAKİMLİĞİ'NE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İCRA DOSYA NO :</w:t>
      </w:r>
      <w:r w:rsidDel="00000000" w:rsidR="00000000" w:rsidRPr="00000000">
        <w:rPr>
          <w:rFonts w:ascii="Google Sans" w:cs="Google Sans" w:eastAsia="Google Sans" w:hAnsi="Google Sans"/>
          <w:color w:val="1f1f1f"/>
          <w:rtl w:val="0"/>
        </w:rPr>
        <w:t xml:space="preserve"> [İl/İlçe] [No] İcra Müdürlüğü - 202... / ....... Esas</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ŞİKAYET EDEN</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BORÇLU (DAVACI) :</w:t>
      </w:r>
      <w:r w:rsidDel="00000000" w:rsidR="00000000" w:rsidRPr="00000000">
        <w:rPr>
          <w:rFonts w:ascii="Google Sans" w:cs="Google Sans" w:eastAsia="Google Sans" w:hAnsi="Google Sans"/>
          <w:color w:val="1f1f1f"/>
          <w:rtl w:val="0"/>
        </w:rPr>
        <w:t xml:space="preserve"> [Borçlunun Adı Soyadı] (TCKN: [......................])</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[Haczedilen ve İkamet Edilen Taşınmazın Açık Adresi]</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 </w:t>
      </w:r>
      <w:r w:rsidDel="00000000" w:rsidR="00000000" w:rsidRPr="00000000">
        <w:rPr>
          <w:rFonts w:ascii="Google Sans" w:cs="Google Sans" w:eastAsia="Google Sans" w:hAnsi="Google Sans"/>
          <w:i w:val="1"/>
          <w:iCs w:val="1"/>
          <w:color w:val="1f1f1f"/>
          <w:rtl w:val="0"/>
        </w:rPr>
        <w:t xml:space="preserve">(Varsa)</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ALACAKLI (DAVALI) :</w:t>
      </w:r>
      <w:r w:rsidDel="00000000" w:rsidR="00000000" w:rsidRPr="00000000">
        <w:rPr>
          <w:rFonts w:ascii="Google Sans" w:cs="Google Sans" w:eastAsia="Google Sans" w:hAnsi="Google Sans"/>
          <w:color w:val="1f1f1f"/>
          <w:rtl w:val="0"/>
        </w:rPr>
        <w:t xml:space="preserve"> [Alacaklının Adı Soyadı veya Şirket Unvanı] (TCKN/VKN: [Biliniyorsa])</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[Alacaklının Açık Adresi]</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HACZİ ÖĞRENME TARİHİ:</w:t>
      </w:r>
      <w:r w:rsidDel="00000000" w:rsidR="00000000" w:rsidRPr="00000000">
        <w:rPr>
          <w:rFonts w:ascii="Google Sans" w:cs="Google Sans" w:eastAsia="Google Sans" w:hAnsi="Google Sans"/>
          <w:color w:val="1f1f1f"/>
          <w:rtl w:val="0"/>
        </w:rPr>
        <w:t xml:space="preserve"> [Borçlunun Haczi Öğrendiği / Tebligat Aldığı Tarih]</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İcra ve İflas Kanunu m. 82/1-12 gereğince haczedilmezlik (meskeniyet) şikayetimizin kabulü ile müvekkilime/tarafıma ait "haline münasip" tek mesken olan taşınmaz üzerindeki </w:t>
      </w:r>
      <w:r w:rsidDel="00000000" w:rsidR="00000000" w:rsidRPr="00000000">
        <w:rPr>
          <w:rFonts w:ascii="Google Sans" w:cs="Google Sans" w:eastAsia="Google Sans" w:hAnsi="Google Sans"/>
          <w:b w:val="1"/>
          <w:bCs w:val="1"/>
          <w:color w:val="1f1f1f"/>
          <w:rtl w:val="0"/>
        </w:rPr>
        <w:t xml:space="preserve">HACZİN KALDIRILMASINA (FEKKİNE)</w:t>
      </w:r>
      <w:r w:rsidDel="00000000" w:rsidR="00000000" w:rsidRPr="00000000">
        <w:rPr>
          <w:rFonts w:ascii="Google Sans" w:cs="Google Sans" w:eastAsia="Google Sans" w:hAnsi="Google Sans"/>
          <w:color w:val="1f1f1f"/>
          <w:rtl w:val="0"/>
        </w:rPr>
        <w:t xml:space="preserve"> karar verilmesi talebimizdir.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1.</w:t>
      </w:r>
      <w:r w:rsidDel="00000000" w:rsidR="00000000" w:rsidRPr="00000000">
        <w:rPr>
          <w:rFonts w:ascii="Google Sans" w:cs="Google Sans" w:eastAsia="Google Sans" w:hAnsi="Google Sans"/>
          <w:color w:val="1f1f1f"/>
          <w:rtl w:val="0"/>
        </w:rPr>
        <w:t xml:space="preserve"> Davalı alacaklı tarafından, müvekkilim/tarafım aleyhine [İl/İlçe] [No] İcra Müdürlüğü'nün 202.../....... Esas sayılı dosyası ile icra takibi başlatılmış ve bu dosya tahtında, tarafıma/müvekkilime ait olan ve ailemle birlikte bizzat ikamet ettiğim </w:t>
      </w:r>
      <w:r w:rsidDel="00000000" w:rsidR="00000000" w:rsidRPr="00000000">
        <w:rPr>
          <w:rFonts w:ascii="Google Sans" w:cs="Google Sans" w:eastAsia="Google Sans" w:hAnsi="Google Sans"/>
          <w:b w:val="1"/>
          <w:bCs w:val="1"/>
          <w:color w:val="1f1f1f"/>
          <w:rtl w:val="0"/>
        </w:rPr>
        <w:t xml:space="preserve">[İl], [İlçe], [Mahalle/Köy], [Ada] Ada, [Parsel] Parsel, [Bağımsız Bölüm No] Numaralı</w:t>
      </w:r>
      <w:r w:rsidDel="00000000" w:rsidR="00000000" w:rsidRPr="00000000">
        <w:rPr>
          <w:rFonts w:ascii="Google Sans" w:cs="Google Sans" w:eastAsia="Google Sans" w:hAnsi="Google Sans"/>
          <w:color w:val="1f1f1f"/>
          <w:rtl w:val="0"/>
        </w:rPr>
        <w:t xml:space="preserve"> taşınmazın tapu kaydına [Haciz Tarihi] tarihinde haciz şerhi işlenmiştir. Söz konusu haciz işlemini, [Öğrenme Tarihi] tarihinde [e-Devlet üzerinden / tapu müdürlüğünden / gönderilen tebligat ile] öğrenmiş bulunmaktayız. İşbu şikayetimiz yasal 7 günlük süresi içerisindedir.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2.</w:t>
      </w:r>
      <w:r w:rsidDel="00000000" w:rsidR="00000000" w:rsidRPr="00000000">
        <w:rPr>
          <w:rFonts w:ascii="Google Sans" w:cs="Google Sans" w:eastAsia="Google Sans" w:hAnsi="Google Sans"/>
          <w:color w:val="1f1f1f"/>
          <w:rtl w:val="0"/>
        </w:rPr>
        <w:t xml:space="preserve"> 2004 sayılı İcra ve İflas Kanunu'nun 82. maddesinin 1. fıkrasının 12. bendi amir hükmü; </w:t>
      </w:r>
      <w:r w:rsidDel="00000000" w:rsidR="00000000" w:rsidRPr="00000000">
        <w:rPr>
          <w:rFonts w:ascii="Google Sans" w:cs="Google Sans" w:eastAsia="Google Sans" w:hAnsi="Google Sans"/>
          <w:i w:val="1"/>
          <w:iCs w:val="1"/>
          <w:color w:val="1f1f1f"/>
          <w:rtl w:val="0"/>
        </w:rPr>
        <w:t xml:space="preserve">"Borçlunun haline münasip evi haczolunamaz."</w:t>
      </w:r>
      <w:r w:rsidDel="00000000" w:rsidR="00000000" w:rsidRPr="00000000">
        <w:rPr>
          <w:rFonts w:ascii="Google Sans" w:cs="Google Sans" w:eastAsia="Google Sans" w:hAnsi="Google Sans"/>
          <w:color w:val="1f1f1f"/>
          <w:rtl w:val="0"/>
        </w:rPr>
        <w:t xml:space="preserve"> şeklindedir. Haciz konulan dava konusu taşınmaz, tarafımın/müvekkilimin ve ailesinin barınma ihtiyacını karşıladığı, hayatlarını idame ettirdikleri "haline münasip" tek ve zorunlu meskenidir.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3.</w:t>
      </w:r>
      <w:r w:rsidDel="00000000" w:rsidR="00000000" w:rsidRPr="00000000">
        <w:rPr>
          <w:rFonts w:ascii="Google Sans" w:cs="Google Sans" w:eastAsia="Google Sans" w:hAnsi="Google Sans"/>
          <w:color w:val="1f1f1f"/>
          <w:rtl w:val="0"/>
        </w:rPr>
        <w:t xml:space="preserve"> Müvekkilimin / Tarafımın dava konusu taşınmaz dışında başkaca herhangi bir evi veya barınabileceği bir gayrimenkulu bulunmamaktadır. Taşınmaz, konumu, büyüklüğü, yaşı, mimari özellikleri ve müvekkilimin sosyal ve ekonomik durumu göz önüne alındığında lüks veya gösterişli bir konut olmayıp, sadece asgari yaşam standartlarını karşılayacak mütevazı bir ailenin barınma ihtiyacına cevap veren niteliktedir.</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4.</w:t>
      </w:r>
      <w:r w:rsidDel="00000000" w:rsidR="00000000" w:rsidRPr="00000000">
        <w:rPr>
          <w:rFonts w:ascii="Google Sans" w:cs="Google Sans" w:eastAsia="Google Sans" w:hAnsi="Google Sans"/>
          <w:color w:val="1f1f1f"/>
          <w:rtl w:val="0"/>
        </w:rPr>
        <w:t xml:space="preserve"> Yargıtay 12. Hukuk Dairesi'nin yerleşik içtihatlarında da açıkça belirtildiği üzere; borçlunun haline münasip evinin haczedilemeyeceği kuralı, borçlunun ve ailesinin anayasal bir hak olan barınma hakkını ve asgari yaşam koşullarını korumak amacıyla getirilmiş emredici bir hukuk kuralıdır. Borçlunun meskeniyet iddiasında bulunabilmesi için o evde bizzat oturması şart dahi olmayıp, ev borçlunun haline münasip tek meskeni ise haczedilmezlik kuralı derhal uygulanmalıdır.</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5.</w:t>
      </w:r>
      <w:r w:rsidDel="00000000" w:rsidR="00000000" w:rsidRPr="00000000">
        <w:rPr>
          <w:rFonts w:ascii="Google Sans" w:cs="Google Sans" w:eastAsia="Google Sans" w:hAnsi="Google Sans"/>
          <w:color w:val="1f1f1f"/>
          <w:rtl w:val="0"/>
        </w:rPr>
        <w:t xml:space="preserve"> Sayın Mahkemenizce dava konusu taşınmaz mahallinde yaptırılacak keşif ve uzman bilirkişi (inşaat/emlak) incelemesi neticesinde de; taşınmazın halihazırdaki değeri ile müvekkilimin/tarafımın sosyal statüsüne ve aile nüfusuna uygun olarak edinebileceği haline münasip mütevazı bir evin değeri karşılaştırıldığında, haczedilen taşınmazın tam anlamıyla İİK m. 82/1-12 kapsamında olduğu şüpheye yer bırakmayacak şekilde ispatlanacaktır.</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6.</w:t>
      </w:r>
      <w:r w:rsidDel="00000000" w:rsidR="00000000" w:rsidRPr="00000000">
        <w:rPr>
          <w:rFonts w:ascii="Google Sans" w:cs="Google Sans" w:eastAsia="Google Sans" w:hAnsi="Google Sans"/>
          <w:color w:val="1f1f1f"/>
          <w:rtl w:val="0"/>
        </w:rPr>
        <w:t xml:space="preserve"> Açıklanan nedenlerle, müvekkilimin/tarafımın anayasal barınma hakkının elinden alınmaması ve telafisi imkansız mağduriyetlerin önüne geçilmesi amacıyla, yasal şartları haiz meskeniyet (haczedilmezlik) şikayetimizin kabulüne karar verilerek, ilgili taşınmaz üzerindeki haczin fekkini talep etme zarureti hasıl olmuştur.</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2004 Sayılı İcra ve İflas Kanunu (m. 16, 82/1-12), 6100 Sayılı Hukuk Muhakemeleri Kanunu, Yargıtay İçtihatları ve ilgili sair yasal mevzuat.</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Karşı tarafın sunacağı delillere karşı delil bildirme hakkımız saklı kalmak kaydıyla;</w:t>
      </w:r>
    </w:p>
    <w:p w:rsidR="00000000" w:rsidDel="00000000" w:rsidP="00000000" w:rsidRDefault="00000000" w:rsidRPr="00000000" w14:paraId="00000015">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[İl/İlçe] [No] İcra Müdürlüğü'nün 202.../....... Esas sayılı takip dosyası (Celbi talep olunur),</w:t>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Hacze konu taşınmaza ait takyidatlı Tapu Kayıtları (Celbi talep olunur),</w:t>
      </w:r>
    </w:p>
    <w:p w:rsidR="00000000" w:rsidDel="00000000" w:rsidP="00000000" w:rsidRDefault="00000000" w:rsidRPr="00000000" w14:paraId="00000017">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Müvekkile ait Nüfus Kayıt Örneği ve İkametgah (Yerleşim Yeri) Belgesi,</w:t>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Müvekkil adına başkaca taşınmaz bulunmadığına dair TAKBİS sorgusu,</w:t>
      </w:r>
    </w:p>
    <w:p w:rsidR="00000000" w:rsidDel="00000000" w:rsidP="00000000" w:rsidRDefault="00000000" w:rsidRPr="00000000" w14:paraId="00000019">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Sosyal ve Ekonomik Durum (SED) Araştırması,</w:t>
      </w:r>
    </w:p>
    <w:p w:rsidR="00000000" w:rsidDel="00000000" w:rsidP="00000000" w:rsidRDefault="00000000" w:rsidRPr="00000000" w14:paraId="0000001A">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Mahallinde yapılacak Keşif ve Bilirkişi Raporu,</w:t>
      </w:r>
    </w:p>
    <w:p w:rsidR="00000000" w:rsidDel="00000000" w:rsidP="00000000" w:rsidRDefault="00000000" w:rsidRPr="00000000" w14:paraId="0000001B">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Tanık Beyanları (Tanık isim ve adresleri bilahare bildirilecektir),</w:t>
      </w:r>
    </w:p>
    <w:p w:rsidR="00000000" w:rsidDel="00000000" w:rsidP="00000000" w:rsidRDefault="00000000" w:rsidRPr="00000000" w14:paraId="0000001C">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Yemin, İsticvap ve hukuka uygun her türlü yasal delil.</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Mahkemenizce re'sen gözetilecek hususlar doğrultusunda haklı davamızın/şikayetimizin KABULÜ ile;</w:t>
      </w:r>
    </w:p>
    <w:p w:rsidR="00000000" w:rsidDel="00000000" w:rsidP="00000000" w:rsidRDefault="00000000" w:rsidRPr="00000000" w14:paraId="0000001E">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İİK m. 82/1-12 gereğince haczedilmezlik (meskeniyet) şikayetimizin kabulüne,</w:t>
      </w:r>
    </w:p>
    <w:p w:rsidR="00000000" w:rsidDel="00000000" w:rsidP="00000000" w:rsidRDefault="00000000" w:rsidRPr="00000000" w14:paraId="0000001F">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Müvekkilime/Tarafıma ait olan ve haline münasip tek meskeni vasfındaki [İl], [İlçe], [Mahalle/Köy], [Ada] Ada, [Parsel] Parsel numaralı taşınmaz üzerine [İl/İlçe] [No] İcra Müdürlüğü'nün 202.../....... Esas sayılı dosyasından konulan </w:t>
      </w:r>
      <w:r w:rsidDel="00000000" w:rsidR="00000000" w:rsidRPr="00000000">
        <w:rPr>
          <w:rFonts w:ascii="Google Sans" w:cs="Google Sans" w:eastAsia="Google Sans" w:hAnsi="Google Sans"/>
          <w:b w:val="1"/>
          <w:bCs w:val="1"/>
          <w:color w:val="1f1f1f"/>
          <w:rtl w:val="0"/>
        </w:rPr>
        <w:t xml:space="preserve">HACZİN KALDIRILMASINA (FEKKİNE)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0">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ile yasal avukatlık vekalet ücretinin davalı alacaklıya yükletilmesine karar verilmesini saygıyla, vekaleten/asaleten arz ve talep ederim. [Tarih]</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Şikayet Eden Borçlu / Vekili</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[Avukat Adı Soyadı]</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Tapu Kaydı ve İkametgah Belgesi Sureti</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Haczi Öğrenme Tarihini Tevsik Eden Belge (Tebligat Zarfı / e-Devlet Çıktısı)</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Onaylı ve Baro Pullu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