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[İDARE MAHKEMESİNİN BULUNDUĞU İL/İLÇE ADI] NÖBETÇİ İDARE MAHKEMESİ BAŞKANLIĞI'NA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YÜRÜTMEYİ DURDURMA TALEPLİDİR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(Duruşma talep ediliyorsa: DURUŞMA VE YÜRÜTMEYİ DURDURMA TALEPLİDİR)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[Adınız Soyadınız / Şirket Unvanı] (TCKN/VKN: [......................])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Adresiniz]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(Varsa)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DAVALI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[İşlemi Tesis Eden İdare / Kurumun Tam Adı, Örn: ... Valiliği / ... Belediye Başkanlığı / ... Bakanlığı]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[İdarenin Açık Adresi]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İPTALİ İSTENEN İŞLEM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Davalı idarenin [İşlem Tarihi] tarihli ve [İşlem/Evrak Kayıt Numarası] sayılı [İşlemin Konusu, Örn: Atama / Ruhsat İptali / Görevden Uzaklaştırma / İhale Kararı] konulu idari işlemi.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TEBLİĞ TARİHİ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[İptali İstenen İşlemin Tarafınıza Tebliğ Edildiği Tarih: ..../..../202...]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(İdari davalarda dava açma süresi kural olarak tebliğden itibaren 60 gündür.)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Davalı idare tarafından tesis edilen [İşlem Tarihi] tarihli ve [İşlem Numarası] sayılı idari işlemin; yetki, şekil, sebep, konu ve maksat yönlerinden hukuka ve mevzuata açıkça aykırı olması sebebiyle öncelikle ve ivedilikle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YÜRÜTMESİNİN DURDURULMASINA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ve yapılacak yargılama neticesinde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İPTALİNE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karar verilmesi talebidir.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Olayın Özeti ve İdari İşlemin Tesisi: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Müvekkilim/Tarafım, davalı idare bünyesinde / sorumluluk sahasında [Göreviniz veya İdareyle Olan İlişkiniz: Örn; devlet memuru olarak / işletme ruhsatı sahibi olarak] faaliyet göstermektedir. Davalı idare tarafından hiçbir haklı ve hukuki gerekçe gösterilmeksizin, tamamen keyfi ve hukuka aykırı bir şekilde [İşlem Tarihi] tarihli işlem ile [İşlemin İçeriği: Örn; görev yerim değiştirilmiş / işyeri ruhsatım iptal edilmiş / hakkımda disiplin cezası tesis edilmiştir]. Söz konusu işlem tarafıma [Tebliğ Tarihi] tarihinde tebliğ edilmiş olup, yasal süresi içerisinde işbu iptal davasını ikame etme zorunluluğu doğmuştur.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İşlemin Hukuka Aykırılığı (İptal Sebepleri):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2577 Sayılı İdari Yargılama Usulü Kanunu'nun (İYUK) 2. maddesi gereğince idari işlemler; yetki, şekil, sebep, konu ve maksat unsurları yönünden hukuka uygun olmak zorundadır. Dava konusu işlem bu unsurların tamamı/bir kısmı yönünden sakattır. Şöyle ki;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(Yetki/Şekil Yönünden):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İşlem, kanunun yetkili kıldığı makam tarafından tesis edilmemiş / kanunda öngörülen usul ve şekil kurallarına (Örn: savunma hakkı tanınmadan, soruşturma açılmadan) uyulmadan tesis edilmiştir.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(Sebep/Konu Yönünden):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İdari işlemin dayanağı olarak gösterilen maddi ve hukuki sebepler gerçeği yansıtmamaktadır. İdare, eksik ve hatalı incelemeye dayanarak karar vermiştir. [Burada işlemin neden haksız olduğu, somut olayın gerçekleri detaylıca anlatılmalıdır.]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(Maksat Yönünden):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İdari işlemlerin yegâne amacı "kamu yararı" olmak zorundadır. Ancak tesis edilen işlemde kamu yararı gözetilmemiş, tamamen kişisel/siyasi/haksız saiklerle hareket edilerek yetki saptırması yapılmıştır.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Yürütmenin Durdurulması Şartlarının Gerçekleşmesi: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2577 sayılı İYUK'un 27/2. maddesi uyarınca; idari işlemin uygulanması halinde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telafisi güç veya imkânsız zararların doğması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ve idari işlemin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açıkça hukuka aykırı olması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şartlarının birlikte gerçekleşmesi durumunda yürütmenin durdurulmasına karar verilir.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 konusu işlem açıkça hukuka, anayasaya ve kanunlara aykırıdır. İşlemin uygulanmaya devam etmesi halinde müvekkilimin [Örn: aile bütünlüğü bozulacak / ticari hayatı sona erecek / telafisi imkansız maddi ve manevi mağduriyetler yaşamasına] neden olunacaktır. Bu nedenle davalı idarenin savunması alınmaksızın (veya savunma süresi kısaltılarak) ivedilikle yürütmenin durdurulması kararı verilmesi elzemdir.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T.C. Anayasası, 2577 Sayılı İdari Yargılama Usulü Kanunu, [İşlemin İlgili Olduğu Temel Kanun, Örn: 657 Sayılı DMK / 3194 Sayılı İmar Kanunu] ve ilgili sair hukuki mevzuat.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Karşı tarafın sunacağı delillere karşı mukabil delil bildirme hakkımız saklı kalmak kaydıyla;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İptali istenen [İşlem Tarihi] tarih ve [Sayı] sayılı idari işlem evrakı ve tebliğ zarfı (Ektedir),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 idare nezdindeki işlem/soruşturma/sicil dosyası (Mahkemenizce idareden celbi talep olunur),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[Varsa olayı kanıtlayan rapor, tutanak, dilekçe, fatura vb. belgeler],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Gerektiğinde Bilirkişi İncelemesi ve Keşif,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Her türlü yasal hukuki delil.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ve Sayın Mahkemenizce re'sen gözetilecek nedenlerle, fazlaya ilişkin her türlü dava ve talep hakkımız saklı kalmak kaydıyla;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Gecikmesinde telafisi güç ve imkânsız zararlar doğacağından, 2577 sayılı Kanun'un 27. maddesi uyarınca davalı idarenin savunması alınmaksızın (veya süresi kısaltılarak), dava sonuna kadar mezkur idari işlemin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YÜRÜTMESİNİN DURDURULMASINA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Yapılacak yargılama neticesinde, açıkça hukuka ve mevzuata aykırı olan davalı idarenin [İşlem Tarihi] tarihli ve [Sayı] sayılı idari işleminin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İPTALİNE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Yargılama giderleri ile yasal avukatlık vekalet ücretinin davalı idareye yükletilmesine karar verilmesini saygıyla, vekaleten/asaleten arz ve talep ederim. [Tarih]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Davacı / Vekili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Av. [Avukat Adı Soyadı]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İptali İstenen İdari İşlem ve Tebliğ Zarfı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Dayanak Belgeler ve Tutanaklar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(Vekil varsa) Onaylı ve Baro pullu vekaletname sureti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