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[GÖREVLİ VE YETKİLİ MAHKEME ADI, Örn: İSTANBUL NÖBETÇİ ASLİYE TİCARET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HACİZ İSTEYEN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ALACAKLI :</w:t>
      </w:r>
      <w:r w:rsidDel="00000000" w:rsidR="00000000" w:rsidRPr="00000000">
        <w:rPr>
          <w:rFonts w:ascii="Google Sans" w:cs="Google Sans" w:eastAsia="Google Sans" w:hAnsi="Google Sans"/>
          <w:color w:val="1f1f1f"/>
          <w:rtl w:val="0"/>
        </w:rPr>
        <w:t xml:space="preserve"> [Alacaklı Adı Soyadı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[Alacaklının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KARŞI TARAF</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BORÇLU :</w:t>
      </w:r>
      <w:r w:rsidDel="00000000" w:rsidR="00000000" w:rsidRPr="00000000">
        <w:rPr>
          <w:rFonts w:ascii="Google Sans" w:cs="Google Sans" w:eastAsia="Google Sans" w:hAnsi="Google Sans"/>
          <w:color w:val="1f1f1f"/>
          <w:rtl w:val="0"/>
        </w:rPr>
        <w:t xml:space="preserve"> [Borçlu Adı Soyadı / Şirket Unvanı] (TCKN/VKN: [Biliniyorsa])</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[Borçlunun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ALACAK MİKTARI :</w:t>
      </w:r>
      <w:r w:rsidDel="00000000" w:rsidR="00000000" w:rsidRPr="00000000">
        <w:rPr>
          <w:rFonts w:ascii="Google Sans" w:cs="Google Sans" w:eastAsia="Google Sans" w:hAnsi="Google Sans"/>
          <w:color w:val="1f1f1f"/>
          <w:rtl w:val="0"/>
        </w:rPr>
        <w:t xml:space="preserve"> [Talep Edilen Alacak Rakamı] TL (Fazlaya ilişkin talep ve dava haklarımız saklı kalmak kaydıyla, asıl alacak tutarıdır.)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2004 sayılı İcra ve İflas Kanunu'nun 257. ve devamı maddeleri uyarınca; vadesi gelmiş ve herhangi bir rehinle teminat altına alınmamış olan alacağımızın tahsilini güvence altına almak ve borçlunun mal kaçırma ihtimalini engellemek amacıyla, borçlunun borca yetecek miktardaki menkul, gayrimenkul malları ile üçüncü şahıslardaki hak ve alacakları (banka hesapları dâhil) üzerine teminatsız veya Mahkemenizce takdir edilecek uygun bir teminat mukabilinde </w:t>
      </w:r>
      <w:r w:rsidDel="00000000" w:rsidR="00000000" w:rsidRPr="00000000">
        <w:rPr>
          <w:rFonts w:ascii="Google Sans" w:cs="Google Sans" w:eastAsia="Google Sans" w:hAnsi="Google Sans"/>
          <w:b w:val="1"/>
          <w:bCs w:val="1"/>
          <w:color w:val="1f1f1f"/>
          <w:rtl w:val="0"/>
        </w:rPr>
        <w:t xml:space="preserve">İHTİYATİ HACİZ</w:t>
      </w:r>
      <w:r w:rsidDel="00000000" w:rsidR="00000000" w:rsidRPr="00000000">
        <w:rPr>
          <w:rFonts w:ascii="Google Sans" w:cs="Google Sans" w:eastAsia="Google Sans" w:hAnsi="Google Sans"/>
          <w:color w:val="1f1f1f"/>
          <w:rtl w:val="0"/>
        </w:rPr>
        <w:t xml:space="preserve"> konulması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Müvekkilim / Tarafım ile karşı taraf (borçlu) arasında ticari / hukuki bir ilişki bulunmakta olup, bu ilişki neticesinde müvekkilimin borçludan </w:t>
      </w:r>
      <w:r w:rsidDel="00000000" w:rsidR="00000000" w:rsidRPr="00000000">
        <w:rPr>
          <w:rFonts w:ascii="Google Sans" w:cs="Google Sans" w:eastAsia="Google Sans" w:hAnsi="Google Sans"/>
          <w:b w:val="1"/>
          <w:bCs w:val="1"/>
          <w:color w:val="1f1f1f"/>
          <w:rtl w:val="0"/>
        </w:rPr>
        <w:t xml:space="preserve">[Alacak Miktarı] TL</w:t>
      </w:r>
      <w:r w:rsidDel="00000000" w:rsidR="00000000" w:rsidRPr="00000000">
        <w:rPr>
          <w:rFonts w:ascii="Google Sans" w:cs="Google Sans" w:eastAsia="Google Sans" w:hAnsi="Google Sans"/>
          <w:color w:val="1f1f1f"/>
          <w:rtl w:val="0"/>
        </w:rPr>
        <w:t xml:space="preserve"> tutarında muaccel (vadesi gelmiş) alacağı bulunmaktadır. Alacağımızın dayanağı dilekçemiz ekinde sunulan </w:t>
      </w:r>
      <w:r w:rsidDel="00000000" w:rsidR="00000000" w:rsidRPr="00000000">
        <w:rPr>
          <w:rFonts w:ascii="Google Sans" w:cs="Google Sans" w:eastAsia="Google Sans" w:hAnsi="Google Sans"/>
          <w:b w:val="1"/>
          <w:bCs w:val="1"/>
          <w:color w:val="1f1f1f"/>
          <w:rtl w:val="0"/>
        </w:rPr>
        <w:t xml:space="preserve">[Dayanak Belgenin Adı, Örn: .../.../202.. keşide tarihli çek / ... vade tarihli bono / onaylı cari hesap ekstresi ve faturalar]</w:t>
      </w:r>
      <w:r w:rsidDel="00000000" w:rsidR="00000000" w:rsidRPr="00000000">
        <w:rPr>
          <w:rFonts w:ascii="Google Sans" w:cs="Google Sans" w:eastAsia="Google Sans" w:hAnsi="Google Sans"/>
          <w:color w:val="1f1f1f"/>
          <w:rtl w:val="0"/>
        </w:rPr>
        <w:t xml:space="preserve">'dır.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İcra ve İflas Kanunu'nun 257. maddesinin 1. fıkrası; </w:t>
      </w:r>
      <w:r w:rsidDel="00000000" w:rsidR="00000000" w:rsidRPr="00000000">
        <w:rPr>
          <w:rFonts w:ascii="Google Sans" w:cs="Google Sans" w:eastAsia="Google Sans" w:hAnsi="Google Sans"/>
          <w:i w:val="1"/>
          <w:iCs w:val="1"/>
          <w:color w:val="1f1f1f"/>
          <w:rtl w:val="0"/>
        </w:rPr>
        <w:t xml:space="preserve">"Rehinle temin edilmemiş ve vadesi gelmiş bir para borcunun alacaklısı, borçlunun yedinde veya üçüncü şahısta olan taşınır ve taşınmaz mallarını ve alacaklariyle diğer haklarını ihtiyaten haczettirebilir."</w:t>
      </w:r>
      <w:r w:rsidDel="00000000" w:rsidR="00000000" w:rsidRPr="00000000">
        <w:rPr>
          <w:rFonts w:ascii="Google Sans" w:cs="Google Sans" w:eastAsia="Google Sans" w:hAnsi="Google Sans"/>
          <w:color w:val="1f1f1f"/>
          <w:rtl w:val="0"/>
        </w:rPr>
        <w:t xml:space="preserve"> hükmünü amirdir. Somut olayda; alacağımızın vadesi gelmiş olup, söz konusu alacak herhangi bir rehin veya ipotek ile de teminat altına alınmamıştır.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Borçlu taraf, vadesi gelmiş olmasına ve müteaddit defalar şifahi/yazılı olarak uyarılmasına rağmen borcunu ödemekten kaçınmaktadır. </w:t>
      </w:r>
      <w:r w:rsidDel="00000000" w:rsidR="00000000" w:rsidRPr="00000000">
        <w:rPr>
          <w:rFonts w:ascii="Google Sans" w:cs="Google Sans" w:eastAsia="Google Sans" w:hAnsi="Google Sans"/>
          <w:i w:val="1"/>
          <w:iCs w:val="1"/>
          <w:color w:val="1f1f1f"/>
          <w:rtl w:val="0"/>
        </w:rPr>
        <w:t xml:space="preserve">(Eğer vadesi gelmemiş bir borç için isteniyorsa İİK m.257/2 şartları yazılmalıdır: Borçlunun muayyen bir yerleşim yeri yoktur / Borçlu taahhütlerinden kurtulmak maksadıyla mallarını gizlemeye, kaçırmaya veya kendisi kaçmaya hazırlanmaktadır.)</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Müvekkilimin alacağına kavuşabilmesi için borçlu aleyhine icra takibi başlatılacaktır. Ancak, borçlunun icra takibinden haberdar olması halinde, takibi akamete uğratmak ve alacağın tahsilini imkânsız hale getirmek maksadıyla üzerine kayıtlı bulunan menkul ve gayrimenkul malları ile banka hesaplarındaki nakit varlıklarını üçüncü kişilere devretme, gizleme ve mal kaçırma ihtimali kuvvetle muhtemeldir.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Alacağımız, ekte sunduğumuz resmi/yazılı delillerle (kambiyo senedi vb.) sabit olduğundan ve gecikmesinde telafisi güç zararlar doğacağından; borçlunun menkul ve gayrimenkul malları ile üçüncü şahıslardaki (bankalardaki) hak ve alacakları üzerine, sayın Mahkemenizce duruşma açılmaksızın ve tensiben </w:t>
      </w:r>
      <w:r w:rsidDel="00000000" w:rsidR="00000000" w:rsidRPr="00000000">
        <w:rPr>
          <w:rFonts w:ascii="Google Sans" w:cs="Google Sans" w:eastAsia="Google Sans" w:hAnsi="Google Sans"/>
          <w:b w:val="1"/>
          <w:bCs w:val="1"/>
          <w:color w:val="1f1f1f"/>
          <w:rtl w:val="0"/>
        </w:rPr>
        <w:t xml:space="preserve">İHTİYATİ HACİZ</w:t>
      </w:r>
      <w:r w:rsidDel="00000000" w:rsidR="00000000" w:rsidRPr="00000000">
        <w:rPr>
          <w:rFonts w:ascii="Google Sans" w:cs="Google Sans" w:eastAsia="Google Sans" w:hAnsi="Google Sans"/>
          <w:color w:val="1f1f1f"/>
          <w:rtl w:val="0"/>
        </w:rPr>
        <w:t xml:space="preserve"> kararı verilmesini talep etme zarureti hasıl olmuştur. </w:t>
      </w:r>
      <w:r w:rsidDel="00000000" w:rsidR="00000000" w:rsidRPr="00000000">
        <w:rPr>
          <w:rFonts w:ascii="Google Sans" w:cs="Google Sans" w:eastAsia="Google Sans" w:hAnsi="Google Sans"/>
          <w:i w:val="1"/>
          <w:iCs w:val="1"/>
          <w:color w:val="1f1f1f"/>
          <w:rtl w:val="0"/>
        </w:rPr>
        <w:t xml:space="preserve">(Alacak kambiyo senedine dayanıyorsa: Alacağımız kambiyo senedine müstenit olduğundan, yerleşik Yargıtay içtihatları doğrultusunda ihtiyati haciz kararının teminatsız olarak verilmesini talep ediyoruz.)</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2004 Sayılı İcra ve İflas Kanunu (m. 257 vd.), 6100 Sayılı Hukuk Muhakemeleri Kanunu (m. 389 vd.), 6102 Sayılı Türk Ticaret Kanunu, 6098 Sayılı Türk Borçlar Kanunu ve ilgili sair yasal mevzuat.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[Örn: .../.../202.. Tarihli Çek / Bono Aslı veya Sureti] (Ektedir),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[Örn: Faturalar, Cari Hesap Ekstreleri, İrsaliyeler] (Ektedir),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[Örn: İhtarname ve Tebliğ Mazbatası] (Ektedir),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Ticari Defterler, Bilirkişi İncelemesi, Tanık ve her türlü yasal delil.</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talebimizin KABULÜ ile,</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Borçlunun mal kaçırma tehlikesi göz önüne alınarak, duruşma yapılmaksızın ve tensiben, borçlunun borca yetecek miktardaki menkul ve gayrimenkul malları ile üçüncü şahıslardaki hak ve alacakları üzerine teminatsız olarak (veya Mahkemenizce takdir edilecek uygun bir teminat mukabilinde) </w:t>
      </w:r>
      <w:r w:rsidDel="00000000" w:rsidR="00000000" w:rsidRPr="00000000">
        <w:rPr>
          <w:rFonts w:ascii="Google Sans" w:cs="Google Sans" w:eastAsia="Google Sans" w:hAnsi="Google Sans"/>
          <w:b w:val="1"/>
          <w:bCs w:val="1"/>
          <w:color w:val="1f1f1f"/>
          <w:rtl w:val="0"/>
        </w:rPr>
        <w:t xml:space="preserve">İHTİYATİ HACİZ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karşı taraf/borçlu üzerinde bırakılmasına karar verilmesini saygıyla vekaleten/asaleten arz ve talep ederim. [Tarih]</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Haciz Talep Eden Alacaklı / Vekili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Dayanak Belge Suretleri (Çek, Bono, Sözleşme, Fatura vb.)</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