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İŞ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[Davacının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DAVA TÜRÜ :</w:t>
      </w:r>
      <w:r w:rsidDel="00000000" w:rsidR="00000000" w:rsidRPr="00000000">
        <w:rPr>
          <w:rFonts w:ascii="Google Sans" w:cs="Google Sans" w:eastAsia="Google Sans" w:hAnsi="Google Sans"/>
          <w:color w:val="1f1f1f"/>
          <w:rtl w:val="0"/>
        </w:rPr>
        <w:t xml:space="preserve"> Belirsiz Alacak Davası (6100 S.lı HMK md. 107) / </w:t>
      </w:r>
      <w:r w:rsidDel="00000000" w:rsidR="00000000" w:rsidRPr="00000000">
        <w:rPr>
          <w:rFonts w:ascii="Google Sans" w:cs="Google Sans" w:eastAsia="Google Sans" w:hAnsi="Google Sans"/>
          <w:i w:val="1"/>
          <w:iCs w:val="1"/>
          <w:color w:val="1f1f1f"/>
          <w:rtl w:val="0"/>
        </w:rPr>
        <w:t xml:space="preserve">(Veya Kısmi Dava)</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HARCA ESAS DEĞER :</w:t>
      </w:r>
      <w:r w:rsidDel="00000000" w:rsidR="00000000" w:rsidRPr="00000000">
        <w:rPr>
          <w:rFonts w:ascii="Google Sans" w:cs="Google Sans" w:eastAsia="Google Sans" w:hAnsi="Google Sans"/>
          <w:color w:val="1f1f1f"/>
          <w:rtl w:val="0"/>
        </w:rPr>
        <w:t xml:space="preserve"> Şimdilik [Rakam] TL Fazla Mesai Ücreti, [Rakam] TL Ulusal Bayram ve Genel Tatil (UBGT) Ücreti, [Rakam] TL Yıllık İzin Ücreti, [Rakam] TL Hafta Tatili Ücreti olmak üzere toplam şimdilik [Toplam Rakam] TL (Fazlaya ilişkin talep ve dava haklarımız saklı kalmak kaydıyla)</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Müvekkilin/Tarafımın davalı işyerinde çalıştığı süre boyunca hak kazandığı ancak ödenmeyen fazla çalışma ücreti, ulusal bayram ve genel tatil ücreti, hafta tatili ücreti ile kullandırılmayan yıllık izin ücreti alacaklarının; fazlaya ilişkin her türlü talep ve dava hakkımız saklı kalmak kaydıyla şimdilik [Toplam Rakam] TL'nin temerrüt/fesih tarihinden itibaren işletilecek yasal/en yüksek banka mevduat faizleri ile birlikte davalıdan tahsili talebimizden ibarettir.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 Tarafım, davalı şirkete/işverene ait [İşyeri Unvanı/Şube] işyerinde [İşe Başlama Tarihi] ile [İşten Çıkış Tarihi] tarihleri arasında aralıksız olarak [Görev/Unvan] pozisyonunda çalışmıştır. Müvekkilin son aylık net/brüt ücreti [Aylık Ücret] TL olup, ayrıca işyerinde [Yol, Yemek, İkramiye, Prim vb. yan haklar varsa yazılacak] gibi sosyal ve yan haklar da bulunmaktadır.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FAZLA MESAİ ALACAKLARINA İLİŞKİN İDDİA VE TALEPLERİMİZ: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davalı işyerinde haftanın [Çalışılan Gün Sayısı] günü, sabah saat [Başlama Saati] ile akşam saat [Bitiş Saati] arasında yoğun bir şekilde çalışmıştır. 4857 Sayılı İş Kanunu'nda haftalık yasal çalışma süresi 45 saat olarak belirlenmiş olmasına rağmen, müvekkil bu sürenin çok üzerinde çalıştırılmıştır. Müvekkile, yasadan doğan haftalık 45 saati aşan çalışmaları karşılığında %50 zamlı ödenmesi gereken fazla mesai ücretleri ödenmemiş ve maaş bordrolarına yansıtılmamıştır.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ULUSAL BAYRAM VE GENEL TATİL (UBGT) ALACAKLARINA İLİŞKİN TALEPLERİMİZ:</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davalı işyerinde çalıştığı süre boyunca dini bayramlar (Ramazan ve Kurban Bayramları) ile milli bayramlar ve genel tatil günlerinde (1 Ocak, 23 Nisan, 1 Mayıs, 19 Mayıs, 15 Temmuz, 30 Ağustos, 29 Ekim vb.) sürekli olarak tam gün çalıştırılmıştır. İş Kanunu m.47 gereğince bu günlerde çalışılması halinde her gün için ayrıca bir günlük ücrete (toplamda %100 zamlı ücrete) hak kazanılmasına rağmen, davalı işveren tarafından müvekkile UBGT alacakları ödenmemiştir.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HAFTA TATİLİ ALACAKLARINA İLİŞKİN TALEPLERİMİZ:</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iş yoğunluğu ve davalının talimatları doğrultusunda yasal dinlenme hakkı olan hafta tatili günlerinde de (Pazar günleri / haftanın 7. günü) kesintisiz olarak çalıştırılmıştır. Bu çalışmalara ilişkin hafta tatili ücretleri müvekkile hiçbir zaman ödenmemiştir.</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5. YILLIK ÜCRETLİ İZİN ALACAKLARINA İLİŞKİN TALEPLERİMİZ:</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 davalı işyerinde [Toplam Çalışma Süresi Yıl/Ay] boyunca çalışmış olup, Anayasal bir hak olan dinlenme hakkı ve İş Kanunu m.53 vd. maddelerinde düzenlenen yıllık ücretli izin hakkını tam olarak kullanamamıştır. Müvekkilin kullandırılmayan toplam [Kullanılmayan İzin Gün Sayısı] günlük yıllık izin süresine ait ücreti, iş sözleşmesinin sona erdiği tarihteki son brüt ücreti üzerinden hesaplanarak kendisine ödenmemiştir.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6.</w:t>
      </w:r>
      <w:r w:rsidDel="00000000" w:rsidR="00000000" w:rsidRPr="00000000">
        <w:rPr>
          <w:rFonts w:ascii="Google Sans" w:cs="Google Sans" w:eastAsia="Google Sans" w:hAnsi="Google Sans"/>
          <w:color w:val="1f1f1f"/>
          <w:rtl w:val="0"/>
        </w:rPr>
        <w:t xml:space="preserve"> Müvekkilin alacaklarının tam ve kesin olarak hesaplanabilmesi, işyeri kayıtlarının celbi, emsal ücret araştırması yapılması ve tanık beyanlarının alınması neticesinde uzman bilirkişi tarafından yapılacak incelemeye bağlı olduğundan, işbu davayı HMK m. 107 uyarınca belirsiz alacak davası </w:t>
      </w:r>
      <w:r w:rsidDel="00000000" w:rsidR="00000000" w:rsidRPr="00000000">
        <w:rPr>
          <w:rFonts w:ascii="Google Sans" w:cs="Google Sans" w:eastAsia="Google Sans" w:hAnsi="Google Sans"/>
          <w:i w:val="1"/>
          <w:iCs w:val="1"/>
          <w:color w:val="1f1f1f"/>
          <w:rtl w:val="0"/>
        </w:rPr>
        <w:t xml:space="preserve">(veya duruma göre kısmi dava)</w:t>
      </w:r>
      <w:r w:rsidDel="00000000" w:rsidR="00000000" w:rsidRPr="00000000">
        <w:rPr>
          <w:rFonts w:ascii="Google Sans" w:cs="Google Sans" w:eastAsia="Google Sans" w:hAnsi="Google Sans"/>
          <w:color w:val="1f1f1f"/>
          <w:rtl w:val="0"/>
        </w:rPr>
        <w:t xml:space="preserve"> olarak açma zorunluluğu doğmuştur.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7.</w:t>
      </w:r>
      <w:r w:rsidDel="00000000" w:rsidR="00000000" w:rsidRPr="00000000">
        <w:rPr>
          <w:rFonts w:ascii="Google Sans" w:cs="Google Sans" w:eastAsia="Google Sans" w:hAnsi="Google Sans"/>
          <w:color w:val="1f1f1f"/>
          <w:rtl w:val="0"/>
        </w:rPr>
        <w:t xml:space="preserve"> Dava açılmadan önce 7036 sayılı İş Mahkemeleri Kanunu uyarınca dava şartı olan zorunlu arabuluculuk yoluna başvurulmuş, ancak [Tarih] tarihli Arabuluculuk Son Tutanağı'ndan da anlaşılacağı üzere işveren yükümlülüklerini yerine getirmeye yanaşmadığından taraflar arasında anlaşma sağlanamamıştır.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4857 Sayılı İş Kanunu, 6100 Sayılı HMK, 7036 Sayılı İş Mahkemeleri Kanunu, 6098 Sayılı TBK ve ilgili yasal mevzuat.</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delillere karşı delil sunma hakkımız saklı kalmak kaydıyla;</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Arabuluculuk Son Anlaşamama Tutanağı (Ektedir),</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SGK Hizmet Dökümü ve İşyeri Özlük Dosyası (Davalıdan ve SGK'dan celbi talep olunur),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Müvekkile ait maaş bordroları, puantaj kayıtları, imza sirküleri, vardiya çizelgeleri (Davalıdan celbi talep olunur),</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Banka hesap hareketleri (Celbi talep olunur),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(İsim ve adresleri ile hangi konularda dinletilecekleri bilahare bildirilecektir),</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Emsal ücret araştırması (İlgili meslek odalarından ve TÜİK'ten celbi talep olunur),</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Bilirkişi incelemesi, yemin, isticvap ve her türlü hukuki delil.</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nedenler ile Sayın Mahkemenizce re'sen dikkate alınacak hususlar ışığında; fazlaya ilişkin talep ve dava haklarımız saklı kalmak kaydıyla davanın KABULÜNE,</w:t>
      </w:r>
    </w:p>
    <w:p w:rsidR="00000000" w:rsidDel="00000000" w:rsidP="00000000" w:rsidRDefault="00000000" w:rsidRPr="00000000" w14:paraId="0000002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Fazla Mesai Ücreti</w:t>
      </w:r>
      <w:r w:rsidDel="00000000" w:rsidR="00000000" w:rsidRPr="00000000">
        <w:rPr>
          <w:rFonts w:ascii="Google Sans" w:cs="Google Sans" w:eastAsia="Google Sans" w:hAnsi="Google Sans"/>
          <w:color w:val="1f1f1f"/>
          <w:rtl w:val="0"/>
        </w:rPr>
        <w:t xml:space="preserve"> alacağının muacceliyet/temerrüt tarihinden itibaren işleyecek bankalarca mevduata uygulanan en yüksek faizi ile birlikte,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Ulusal Bayram ve Genel Tatil (UBGT) Ücreti</w:t>
      </w:r>
      <w:r w:rsidDel="00000000" w:rsidR="00000000" w:rsidRPr="00000000">
        <w:rPr>
          <w:rFonts w:ascii="Google Sans" w:cs="Google Sans" w:eastAsia="Google Sans" w:hAnsi="Google Sans"/>
          <w:color w:val="1f1f1f"/>
          <w:rtl w:val="0"/>
        </w:rPr>
        <w:t xml:space="preserve"> alacağının muacceliyet/temerrüt tarihinden itibaren işleyecek bankalarca mevduata uygulanan en yüksek faizi ile birlikte,</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Hafta Tatili Ücreti</w:t>
      </w:r>
      <w:r w:rsidDel="00000000" w:rsidR="00000000" w:rsidRPr="00000000">
        <w:rPr>
          <w:rFonts w:ascii="Google Sans" w:cs="Google Sans" w:eastAsia="Google Sans" w:hAnsi="Google Sans"/>
          <w:color w:val="1f1f1f"/>
          <w:rtl w:val="0"/>
        </w:rPr>
        <w:t xml:space="preserve"> alacağının muacceliyet/temerrüt tarihinden itibaren işleyecek bankalarca mevduata uygulanan en yüksek faizi ile birlikte,</w:t>
      </w:r>
    </w:p>
    <w:p w:rsidR="00000000" w:rsidDel="00000000" w:rsidP="00000000" w:rsidRDefault="00000000" w:rsidRPr="00000000" w14:paraId="0000002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Şimdilik </w:t>
      </w:r>
      <w:r w:rsidDel="00000000" w:rsidR="00000000" w:rsidRPr="00000000">
        <w:rPr>
          <w:rFonts w:ascii="Google Sans" w:cs="Google Sans" w:eastAsia="Google Sans" w:hAnsi="Google Sans"/>
          <w:b w:val="1"/>
          <w:bCs w:val="1"/>
          <w:color w:val="1f1f1f"/>
          <w:rtl w:val="0"/>
        </w:rPr>
        <w:t xml:space="preserve">[Rakam] TL Yıllık İzin Ücreti</w:t>
      </w:r>
      <w:r w:rsidDel="00000000" w:rsidR="00000000" w:rsidRPr="00000000">
        <w:rPr>
          <w:rFonts w:ascii="Google Sans" w:cs="Google Sans" w:eastAsia="Google Sans" w:hAnsi="Google Sans"/>
          <w:color w:val="1f1f1f"/>
          <w:rtl w:val="0"/>
        </w:rPr>
        <w:t xml:space="preserve"> alacağının iş akdinin feshi tarihinden itibaren işleyecek yasal faizi ile birlikte davalıdan tahsil edilerek tarafımıza verilmesine,</w:t>
      </w:r>
    </w:p>
    <w:p w:rsidR="00000000" w:rsidDel="00000000" w:rsidP="00000000" w:rsidRDefault="00000000" w:rsidRPr="00000000" w14:paraId="00000026">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ile vekalet ücretinin davalı karşı tarafa yükletilmesine karar verilmesini saygıyla ve vekaleten/asaleten arz ve talep ederim. [Tarih]</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DAVACI (Veya VEKİLİ)</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Arabuluculuk Son Tutanağı aslı / e-imzalı sureti</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(Varsa) İhtarname, fesih bildirimi, bordro, puantaj veya mesai e-mailleri vb. belgeler</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(Vekil varsa)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