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[İL/İLÇE ADI] NÖBETÇİ AİLE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DAVACI:</w:t>
      </w:r>
      <w:r w:rsidDel="00000000" w:rsidR="00000000" w:rsidRPr="00000000">
        <w:rPr>
          <w:rFonts w:ascii="Arial" w:cs="Arial" w:eastAsia="Arial" w:hAnsi="Arial"/>
          <w:color w:val="1f1f1f"/>
          <w:rtl w:val="0"/>
        </w:rPr>
        <w:t xml:space="preserve"> [Davacı Adı Soyadı] (T.C. Kimlik No: [TCKN])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[Davacı Adres Bilgisi]</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VEKİLİ:</w:t>
      </w:r>
      <w:r w:rsidDel="00000000" w:rsidR="00000000" w:rsidRPr="00000000">
        <w:rPr>
          <w:rFonts w:ascii="Arial" w:cs="Arial" w:eastAsia="Arial" w:hAnsi="Arial"/>
          <w:color w:val="1f1f1f"/>
          <w:rtl w:val="0"/>
        </w:rPr>
        <w:t xml:space="preserve"> [Avukat Adı Soyadı]</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[Avukat Adres Bilgisi]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DAVALI:</w:t>
      </w:r>
      <w:r w:rsidDel="00000000" w:rsidR="00000000" w:rsidRPr="00000000">
        <w:rPr>
          <w:rFonts w:ascii="Arial" w:cs="Arial" w:eastAsia="Arial" w:hAnsi="Arial"/>
          <w:color w:val="1f1f1f"/>
          <w:rtl w:val="0"/>
        </w:rPr>
        <w:t xml:space="preserve"> [Davalı Adı Soyadı] (T.C. Kimlik No: [TCKN])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[Davalı Adres Bilgisi]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DAVA DEĞERİ:</w:t>
      </w:r>
      <w:r w:rsidDel="00000000" w:rsidR="00000000" w:rsidRPr="00000000">
        <w:rPr>
          <w:rFonts w:ascii="Arial" w:cs="Arial" w:eastAsia="Arial" w:hAnsi="Arial"/>
          <w:color w:val="1f1f1f"/>
          <w:rtl w:val="0"/>
        </w:rPr>
        <w:t xml:space="preserve"> [Harca Esas Değer: Talep edilen aylık artış miktarının yıllık toplamı yazılacaktır] TL</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KONU:</w:t>
      </w:r>
      <w:r w:rsidDel="00000000" w:rsidR="00000000" w:rsidRPr="00000000">
        <w:rPr>
          <w:rFonts w:ascii="Arial" w:cs="Arial" w:eastAsia="Arial" w:hAnsi="Arial"/>
          <w:color w:val="1f1f1f"/>
          <w:rtl w:val="0"/>
        </w:rPr>
        <w:t xml:space="preserve"> 4721 Sayılı Türk Medeni Kanunu'nun 176/4. ve 331. maddeleri uyarınca değişen ekonomik koşullar, tarafların mali durumları ve müşterek çocuğun artan ihtiyaçları göz önünde bulundurularak, [Mahkeme Adı] Mahkemesi'nin [Esas No] E., [Karar No] K. sayılı ilamı ile hükmedilen iştirak/yoksulluk nafakasının aylık [Mevcut Miktar] TL'den [Talep Edilen Miktar] TL'ye </w:t>
      </w:r>
      <w:r w:rsidDel="00000000" w:rsidR="00000000" w:rsidRPr="00000000">
        <w:rPr>
          <w:rFonts w:ascii="Arial" w:cs="Arial" w:eastAsia="Arial" w:hAnsi="Arial"/>
          <w:b w:val="1"/>
          <w:bCs w:val="1"/>
          <w:color w:val="1f1f1f"/>
          <w:rtl w:val="0"/>
        </w:rPr>
        <w:t xml:space="preserve">ARTIRILMASINA (UYARLANMASINA)</w:t>
      </w:r>
      <w:r w:rsidDel="00000000" w:rsidR="00000000" w:rsidRPr="00000000">
        <w:rPr>
          <w:rFonts w:ascii="Arial" w:cs="Arial" w:eastAsia="Arial" w:hAnsi="Arial"/>
          <w:color w:val="1f1f1f"/>
          <w:rtl w:val="0"/>
        </w:rPr>
        <w:t xml:space="preserve"> karar verilmesi talebimizdir.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AÇIKLAMALAR: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1. BOŞANMA İLAMI VE BAĞLANAN NAFAKA:</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Müvekkil ile davalı, [Mahkeme Adı] Mahkemesi'nin [Karar Tarihi] tarihinde kesinleşen [Esas No] E. ve [Karar No] K. sayılı kararı ile boşanmışlardır. Sayın Mahkemece, müvekkil lehine [Mevcut Miktar] TL yoksulluk nafakasına, müşterek çocuk [Çocuk Adı Soyadı] lehine ise [Mevcut Miktar] TL iştirak nafakasına hükmedilmiştir.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2. DEĞİŞEN EKONOMİK ŞARTLAR VE PARANIN ALIM GÜCÜNDEKİ DÜŞÜŞ:</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Boşanma kararının verildiği tarihten bugüne kadar geçen süre zarfında, ülkemizin içinde bulunduğu genel ekonomik durum, enflasyon oranları ve paranın alım gücündeki ciddi düşüş nedeniyle, hükmedilen nafaka miktarı günümüz koşullarında (2026 yılı itibarıyla) son derece yetersiz kalmıştır. TÜİK tarafından açıklanan enflasyon verileri ve asgari yaşam maliyetlerindeki fahiş artış, mevcut nafakanın güncellenmesini zorunlu kılmaktadır.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3. MÜŞTEREK ÇOCUĞUN VE MÜVEKKİLİN ARTAN İHTİYAÇLARI: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i w:val="1"/>
          <w:iCs w:val="1"/>
          <w:color w:val="1f1f1f"/>
          <w:rtl w:val="0"/>
        </w:rPr>
        <w:t xml:space="preserve">(İştirak Nafakası Artırımı Talebi Varsa)</w:t>
      </w:r>
      <w:r w:rsidDel="00000000" w:rsidR="00000000" w:rsidRPr="00000000">
        <w:rPr>
          <w:rFonts w:ascii="Arial" w:cs="Arial" w:eastAsia="Arial" w:hAnsi="Arial"/>
          <w:color w:val="1f1f1f"/>
          <w:rtl w:val="0"/>
        </w:rPr>
        <w:t xml:space="preserve"> Müşterek çocuk [Çocuk Adı Soyadı] halihazırda [Okul Adı ve Sınıfı] öğrencisidir. Çocuğun büyümesiyle birlikte eğitim, servis, kırtasiye, kurs, sağlık, giyim ve beslenme giderleri öngörülemez ölçüde artmıştır. Mevcut [Mevcut Miktar] TL iştirak nafakası, çocuğun en temel eğitim ve bakım ihtiyaçlarını dahi karşılamaktan çok uzaktır.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i w:val="1"/>
          <w:iCs w:val="1"/>
          <w:color w:val="1f1f1f"/>
          <w:rtl w:val="0"/>
        </w:rPr>
        <w:t xml:space="preserve">(Yoksulluk Nafakası Artırımı Talebi Varsa)</w:t>
      </w:r>
      <w:r w:rsidDel="00000000" w:rsidR="00000000" w:rsidRPr="00000000">
        <w:rPr>
          <w:rFonts w:ascii="Arial" w:cs="Arial" w:eastAsia="Arial" w:hAnsi="Arial"/>
          <w:color w:val="1f1f1f"/>
          <w:rtl w:val="0"/>
        </w:rPr>
        <w:t xml:space="preserve"> Müvekkilin kira, fatura, gıda ve sağlık gibi zorunlu asgari yaşam giderleri olağanüstü artmış olup, mevcut nafaka bedeli ile hayatını idame ettirmesi ve asgari yaşam standartlarını sağlaması imkansız hale gelmiştir.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4. DAVALININ EKONOMİK DURUMUNDAKİ İYİLEŞME: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Davalı tarafın boşanma kararından bu yana gelir seviyesinde ciddi artışlar meydana gelmiştir. Davalı halihazırda [Davalının Mesleği/İşi] olarak çalışmakta olup, aylık geliri müvekkile nazaran oldukça yüksektir. 4721 Sayılı Türk Medeni Kanunu'nun 176/4. maddesi "Tarafların mali durumlarının değişmesi veya hakkaniyetin gerektirdiği hallerde iradın artırılması veya azaltılmasına karar verilebilir." hükmünü amirdir. Bu doğrultuda, davalının mali gücü oranında nafakaya katılım sağlaması yasal bir zorunluluktur.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5. SONUÇ:</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Açıklanan nedenlerle, tarafların güncel mali durumları, 2026 yılı ekonomik gerçeklikleri ve müşterek çocuğun üstün yararı gözetilerek, müvekkil ve müşterek çocuk lehine ödenen nafakanın günün koşullarına uyarlanması amacıyla işbu davanın açılması zarureti hasıl olmuştur.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HUKUKİ NEDENLER:</w:t>
      </w:r>
      <w:r w:rsidDel="00000000" w:rsidR="00000000" w:rsidRPr="00000000">
        <w:rPr>
          <w:rFonts w:ascii="Arial" w:cs="Arial" w:eastAsia="Arial" w:hAnsi="Arial"/>
          <w:color w:val="1f1f1f"/>
          <w:rtl w:val="0"/>
        </w:rPr>
        <w:t xml:space="preserve"> 4721 S. TMK m. 176, 328, 330, 331 ve ilgili maddeleri, 6100 S. HMK, Yargıtay İçtihatları ve ilgili yasal mevzuat.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HUKUKİ DELİLLER:</w:t>
      </w:r>
      <w:r w:rsidDel="00000000" w:rsidR="00000000" w:rsidRPr="00000000">
        <w:rPr>
          <w:rFonts w:ascii="Arial" w:cs="Arial" w:eastAsia="Arial" w:hAnsi="Arial"/>
          <w:color w:val="1f1f1f"/>
          <w:rtl w:val="0"/>
        </w:rPr>
        <w:t xml:space="preserve"> (Karşı tarafın sunacağı delillere karşı delil sunma hakkımız saklı kalmak kaydıyla)</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Arial" w:cs="Arial" w:eastAsia="Arial" w:hAnsi="Arial"/>
          <w:color w:val="1f1f1f"/>
          <w:rtl w:val="0"/>
        </w:rPr>
        <w:t xml:space="preserve">[Mahkeme Adı] Mahkemesi'nin [Esas No] E., [Karar No] K. sayılı dosyası, (Celbi talep olunur)</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Nüfus kayıt örneği, (Celbi talep olunur)</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Tarafların mali ve sosyal durum (SED) araştırması, (Kolluk marifetiyle celbi talep olunur)</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Müşterek çocuğa ait öğrenci belgesi, okul taksit ve servis makbuzları, kırtasiye gider belgeleri, (Ekte sunulmuştur/Sunulacaktır)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Müvekkile ait kira sözleşmesi, faturalar ve temel gider belgeleri,</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Davalının gelir durumunu gösterir SGK kayıtları, maaş bordroları, tapu ve araç tescil kayıtları ile banka hesap hareketleri, (İlgili kurumlardan celbi talep olunur)</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TÜİK Enflasyon (TÜFE/ÜFE) verileri,</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Tanık beyanları (İsim ve adresleri bilahare bildirilecektir),</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Arial" w:cs="Arial" w:eastAsia="Arial" w:hAnsi="Arial"/>
          <w:color w:val="1f1f1f"/>
          <w:rtl w:val="0"/>
        </w:rPr>
        <w:t xml:space="preserve">Bilirkişi incelemesi, yemin ve sair her türlü yasal delil.</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SONUÇ VE İSTEM:</w:t>
      </w:r>
      <w:r w:rsidDel="00000000" w:rsidR="00000000" w:rsidRPr="00000000">
        <w:rPr>
          <w:rFonts w:ascii="Arial" w:cs="Arial" w:eastAsia="Arial" w:hAnsi="Arial"/>
          <w:color w:val="1f1f1f"/>
          <w:rtl w:val="0"/>
        </w:rPr>
        <w:t xml:space="preserve"> Yukarıda arz ve izah edilen ve Mahkemenizce resen dikkate alınacak nedenlerle;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Arial" w:cs="Arial" w:eastAsia="Arial" w:hAnsi="Arial"/>
          <w:color w:val="1f1f1f"/>
          <w:rtl w:val="0"/>
        </w:rPr>
        <w:t xml:space="preserve">Haklı davamızın KABULÜNE,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[Mahkeme Adı] Mahkemesi'nin [Esas No] E., [Karar No] K. sayılı ilamı ile müvekkil lehine hükmedilen [Mevcut Miktar] TL yoksulluk nafakasının aylık [Talep Edilen Miktar] TL'ye </w:t>
      </w:r>
      <w:r w:rsidDel="00000000" w:rsidR="00000000" w:rsidRPr="00000000">
        <w:rPr>
          <w:rFonts w:ascii="Arial" w:cs="Arial" w:eastAsia="Arial" w:hAnsi="Arial"/>
          <w:b w:val="1"/>
          <w:bCs w:val="1"/>
          <w:color w:val="1f1f1f"/>
          <w:rtl w:val="0"/>
        </w:rPr>
        <w:t xml:space="preserve">ARTIRILMASINA</w:t>
      </w:r>
      <w:r w:rsidDel="00000000" w:rsidR="00000000" w:rsidRPr="00000000">
        <w:rPr>
          <w:rFonts w:ascii="Arial" w:cs="Arial" w:eastAsia="Arial" w:hAnsi="Arial"/>
          <w:color w:val="1f1f1f"/>
          <w:rtl w:val="0"/>
        </w:rPr>
        <w:t xml:space="preserve">,</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Müşterek çocuk [Çocuk Adı] lehine hükmedilen [Mevcut Miktar] TL iştirak nafakasının aylık [Talep Edilen Miktar] TL'ye </w:t>
      </w:r>
      <w:r w:rsidDel="00000000" w:rsidR="00000000" w:rsidRPr="00000000">
        <w:rPr>
          <w:rFonts w:ascii="Arial" w:cs="Arial" w:eastAsia="Arial" w:hAnsi="Arial"/>
          <w:b w:val="1"/>
          <w:bCs w:val="1"/>
          <w:color w:val="1f1f1f"/>
          <w:rtl w:val="0"/>
        </w:rPr>
        <w:t xml:space="preserve">ARTIRILMASINA</w:t>
      </w:r>
      <w:r w:rsidDel="00000000" w:rsidR="00000000" w:rsidRPr="00000000">
        <w:rPr>
          <w:rFonts w:ascii="Arial" w:cs="Arial" w:eastAsia="Arial" w:hAnsi="Arial"/>
          <w:color w:val="1f1f1f"/>
          <w:rtl w:val="0"/>
        </w:rPr>
        <w:t xml:space="preserve">,</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Artırılan nafakaların dava tarihinden itibaren geçerli olmak üzere yasal faiziyle birlikte her ay davalıdan tahsiline,</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Arial" w:cs="Arial" w:eastAsia="Arial" w:hAnsi="Arial"/>
          <w:color w:val="1f1f1f"/>
          <w:rtl w:val="0"/>
        </w:rPr>
        <w:t xml:space="preserve">Yargılama giderleri ile vekalet ücretinin davalı tarafa yükletilmesine,</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karar verilmesini bilvekale saygılarımla arz ve talep ederim. [Dilekçe Tarihi]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Davacı Vekili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[Avukat Adı Soyadı]</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[İmza]</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EKLER:</w:t>
      </w:r>
    </w:p>
    <w:p w:rsidR="00000000" w:rsidDel="00000000" w:rsidP="00000000" w:rsidRDefault="00000000" w:rsidRPr="00000000" w14:paraId="0000002C">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Arial" w:cs="Arial" w:eastAsia="Arial" w:hAnsi="Arial"/>
          <w:color w:val="1f1f1f"/>
          <w:rtl w:val="0"/>
        </w:rPr>
        <w:t xml:space="preserve">Onaylı Vekaletname Sureti</w:t>
      </w:r>
    </w:p>
    <w:p w:rsidR="00000000" w:rsidDel="00000000" w:rsidP="00000000" w:rsidRDefault="00000000" w:rsidRPr="00000000" w14:paraId="0000002D">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Boşanma İlamı Sureti</w:t>
      </w:r>
    </w:p>
    <w:p w:rsidR="00000000" w:rsidDel="00000000" w:rsidP="00000000" w:rsidRDefault="00000000" w:rsidRPr="00000000" w14:paraId="0000002E">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Öğrenci Belgesi ve Eğitim Giderlerine İlişkin Faturalar</w:t>
      </w:r>
    </w:p>
    <w:p w:rsidR="00000000" w:rsidDel="00000000" w:rsidP="00000000" w:rsidRDefault="00000000" w:rsidRPr="00000000" w14:paraId="0000002F">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Arial" w:cs="Arial" w:eastAsia="Arial" w:hAnsi="Arial"/>
          <w:color w:val="1f1f1f"/>
          <w:rtl w:val="0"/>
        </w:rPr>
        <w:t xml:space="preserve">Kira Sözleşmesi ve Gider Belgeleri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