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 ADI] NÖBETÇİ İDARE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YÜRÜTMENİN DURDURULMASI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(YABANCI) :</w:t>
      </w:r>
      <w:r w:rsidDel="00000000" w:rsidR="00000000" w:rsidRPr="00000000">
        <w:rPr>
          <w:rFonts w:ascii="Google Sans" w:cs="Google Sans" w:eastAsia="Google Sans" w:hAnsi="Google Sans"/>
          <w:color w:val="1f1f1f"/>
          <w:rtl w:val="0"/>
        </w:rPr>
        <w:t xml:space="preserve"> [Adı Soyadı] (Uyruğu: [......] - Pasaport No: [......] - Yabancı Kimlik No: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 veya Yurt Dışı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(İDARE) :</w:t>
      </w:r>
      <w:r w:rsidDel="00000000" w:rsidR="00000000" w:rsidRPr="00000000">
        <w:rPr>
          <w:rFonts w:ascii="Google Sans" w:cs="Google Sans" w:eastAsia="Google Sans" w:hAnsi="Google Sans"/>
          <w:color w:val="1f1f1f"/>
          <w:rtl w:val="0"/>
        </w:rPr>
        <w:t xml:space="preserve"> T.C. İçişleri Bakanlığı (Göç İdaresi Başkanlığı) - ANKARA / [Veya İşlemi Tesis Eden Valilik]</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 İdarenin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İPTALİ İSTENEN İŞLEM :</w:t>
      </w:r>
      <w:r w:rsidDel="00000000" w:rsidR="00000000" w:rsidRPr="00000000">
        <w:rPr>
          <w:rFonts w:ascii="Google Sans" w:cs="Google Sans" w:eastAsia="Google Sans" w:hAnsi="Google Sans"/>
          <w:color w:val="1f1f1f"/>
          <w:rtl w:val="0"/>
        </w:rPr>
        <w:t xml:space="preserve"> Davalı idare tarafından müvekkilin pasaportuna ve yabancılar kütüğündeki kayıtlarına işlenen </w:t>
      </w:r>
      <w:r w:rsidDel="00000000" w:rsidR="00000000" w:rsidRPr="00000000">
        <w:rPr>
          <w:rFonts w:ascii="Google Sans" w:cs="Google Sans" w:eastAsia="Google Sans" w:hAnsi="Google Sans"/>
          <w:b w:val="1"/>
          <w:bCs w:val="1"/>
          <w:color w:val="1f1f1f"/>
          <w:rtl w:val="0"/>
        </w:rPr>
        <w:t xml:space="preserve">[G-87 / Ç-114 / V-84 / G-67 vb.] Tahdit Kodunun</w:t>
      </w:r>
      <w:r w:rsidDel="00000000" w:rsidR="00000000" w:rsidRPr="00000000">
        <w:rPr>
          <w:rFonts w:ascii="Google Sans" w:cs="Google Sans" w:eastAsia="Google Sans" w:hAnsi="Google Sans"/>
          <w:color w:val="1f1f1f"/>
          <w:rtl w:val="0"/>
        </w:rPr>
        <w:t xml:space="preserve"> iptali ve kaldırılması.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ÖĞRENME TARİHİ :</w:t>
      </w:r>
      <w:r w:rsidDel="00000000" w:rsidR="00000000" w:rsidRPr="00000000">
        <w:rPr>
          <w:rFonts w:ascii="Google Sans" w:cs="Google Sans" w:eastAsia="Google Sans" w:hAnsi="Google Sans"/>
          <w:color w:val="1f1f1f"/>
          <w:rtl w:val="0"/>
        </w:rPr>
        <w:t xml:space="preserve"> [Tahdit kodunun öğrenildiği tarih; Örn: Havalimanında ülkeye girişin engellendiği veya ikamet başvurusunun reddedildiği tarih] </w:t>
      </w:r>
      <w:r w:rsidDel="00000000" w:rsidR="00000000" w:rsidRPr="00000000">
        <w:rPr>
          <w:rFonts w:ascii="Google Sans" w:cs="Google Sans" w:eastAsia="Google Sans" w:hAnsi="Google Sans"/>
          <w:i w:val="1"/>
          <w:iCs w:val="1"/>
          <w:color w:val="1f1f1f"/>
          <w:rtl w:val="0"/>
        </w:rPr>
        <w:t xml:space="preserve">(Not: İdare Mahkemelerinde dava açma süresi kural olarak işlemi veya kodu öğrenme tarihinden itibaren 60 gündür.)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KONUSU :</w:t>
      </w:r>
      <w:r w:rsidDel="00000000" w:rsidR="00000000" w:rsidRPr="00000000">
        <w:rPr>
          <w:rFonts w:ascii="Google Sans" w:cs="Google Sans" w:eastAsia="Google Sans" w:hAnsi="Google Sans"/>
          <w:color w:val="1f1f1f"/>
          <w:rtl w:val="0"/>
        </w:rPr>
        <w:t xml:space="preserve"> Müvekkil hakkında tesis edilen ve Türkiye'ye girişini engelleyen / sınır dışı edilmesine sebep olan [Örn: G-87 (Genel Güvenlik) / Ç-114 (Hakkında Adli İşlem Yapılanlar)] tahdit kodunun açıkça hukuka, usule ve maddi gerçekliğe aykırı olması sebebiyle, telafisi imkansız zararlar doğuracağından öncelikle </w:t>
      </w:r>
      <w:r w:rsidDel="00000000" w:rsidR="00000000" w:rsidRPr="00000000">
        <w:rPr>
          <w:rFonts w:ascii="Google Sans" w:cs="Google Sans" w:eastAsia="Google Sans" w:hAnsi="Google Sans"/>
          <w:b w:val="1"/>
          <w:bCs w:val="1"/>
          <w:color w:val="1f1f1f"/>
          <w:rtl w:val="0"/>
        </w:rPr>
        <w:t xml:space="preserve">YÜRÜTMENİN DURDURULMASINA</w:t>
      </w:r>
      <w:r w:rsidDel="00000000" w:rsidR="00000000" w:rsidRPr="00000000">
        <w:rPr>
          <w:rFonts w:ascii="Google Sans" w:cs="Google Sans" w:eastAsia="Google Sans" w:hAnsi="Google Sans"/>
          <w:color w:val="1f1f1f"/>
          <w:rtl w:val="0"/>
        </w:rPr>
        <w:t xml:space="preserve">, yapılacak yargılama neticesinde hukuka aykırı tahdit kodunun </w:t>
      </w:r>
      <w:r w:rsidDel="00000000" w:rsidR="00000000" w:rsidRPr="00000000">
        <w:rPr>
          <w:rFonts w:ascii="Google Sans" w:cs="Google Sans" w:eastAsia="Google Sans" w:hAnsi="Google Sans"/>
          <w:b w:val="1"/>
          <w:bCs w:val="1"/>
          <w:color w:val="1f1f1f"/>
          <w:rtl w:val="0"/>
        </w:rPr>
        <w:t xml:space="preserve">İPTALİNE VE KALDIRILMASINA</w:t>
      </w:r>
      <w:r w:rsidDel="00000000" w:rsidR="00000000" w:rsidRPr="00000000">
        <w:rPr>
          <w:rFonts w:ascii="Google Sans" w:cs="Google Sans" w:eastAsia="Google Sans" w:hAnsi="Google Sans"/>
          <w:color w:val="1f1f1f"/>
          <w:rtl w:val="0"/>
        </w:rPr>
        <w:t xml:space="preserve"> karar verilmesi talebidir.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Müvekkilin Durumu ve Tahdit Kodunun Öğrenilmesi:</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[Uyruğu] vatandaşı olup, bugüne kadar Türkiye'de yasalara ve kamu düzenine tam bir uyum içerisinde [Öğrenci / Yatırımcı / Turist / Çalışan vb.] sıfatıyla bulunmuştur. Ancak müvekkil, [Öğrenme Tarihi] tarihinde [Örn: Sınır kapısından Türkiye'ye giriş yapmak isterken / İkamet izni uzatma başvurusu sırasında] hakkında davalı idare tarafından </w:t>
      </w:r>
      <w:r w:rsidDel="00000000" w:rsidR="00000000" w:rsidRPr="00000000">
        <w:rPr>
          <w:rFonts w:ascii="Google Sans" w:cs="Google Sans" w:eastAsia="Google Sans" w:hAnsi="Google Sans"/>
          <w:b w:val="1"/>
          <w:bCs w:val="1"/>
          <w:color w:val="1f1f1f"/>
          <w:rtl w:val="0"/>
        </w:rPr>
        <w:t xml:space="preserve">[Tahdit Kodu; Örn: G-87]</w:t>
      </w:r>
      <w:r w:rsidDel="00000000" w:rsidR="00000000" w:rsidRPr="00000000">
        <w:rPr>
          <w:rFonts w:ascii="Google Sans" w:cs="Google Sans" w:eastAsia="Google Sans" w:hAnsi="Google Sans"/>
          <w:color w:val="1f1f1f"/>
          <w:rtl w:val="0"/>
        </w:rPr>
        <w:t xml:space="preserve"> tahdit kodu girildiğini ve bu sebeple [Ülkeye alınmadığını / İkamet izninin iptal edildiğini] şifahen/yazılı olarak öğrenmiş bulunmaktadır.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Tahdit Kodunun Hukuki ve Maddi Dayanaktan Yoksun Olması:</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idare tarafından müvekkilin kayıtlarına işlenen tahdit kodu bütünüyle mesnetsiz, soyut ve keyfidir.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(Aşağıdaki durumlardan somut olaya uygun olanı seçiniz)</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[G-87 (Genel Güvenlik) Kodu İçin]:</w:t>
      </w:r>
      <w:r w:rsidDel="00000000" w:rsidR="00000000" w:rsidRPr="00000000">
        <w:rPr>
          <w:rFonts w:ascii="Google Sans" w:cs="Google Sans" w:eastAsia="Google Sans" w:hAnsi="Google Sans"/>
          <w:color w:val="1f1f1f"/>
          <w:rtl w:val="0"/>
        </w:rPr>
        <w:t xml:space="preserve"> Müvekkil hakkında Türkiye'de veya vatandaşı olduğu ülkede hiçbir terör örgütü bağlantısı, istihbari kayıt veya genel güvenliği tehdit eden bir ceza soruşturması bulunmamaktadır. İdare, iddialarını somut bilgi ve belgelerle ispatlamakla yükümlüdür. Soyut şüphe üzerine bu kodun işlenmesi masumiyet karinesinin açık ihlalidir.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[Ç-114 (Adli İşlem) Kodu İçin]:</w:t>
      </w:r>
      <w:r w:rsidDel="00000000" w:rsidR="00000000" w:rsidRPr="00000000">
        <w:rPr>
          <w:rFonts w:ascii="Google Sans" w:cs="Google Sans" w:eastAsia="Google Sans" w:hAnsi="Google Sans"/>
          <w:color w:val="1f1f1f"/>
          <w:rtl w:val="0"/>
        </w:rPr>
        <w:t xml:space="preserve"> Müvekkil hakkında geçmişte [Şehir] Cumhuriyet Başsavcılığı tarafından bir soruşturma yürütülmüş (veya dava açılmış) ise de, bu dosya neticesinde müvekkil hakkında </w:t>
      </w:r>
      <w:r w:rsidDel="00000000" w:rsidR="00000000" w:rsidRPr="00000000">
        <w:rPr>
          <w:rFonts w:ascii="Google Sans" w:cs="Google Sans" w:eastAsia="Google Sans" w:hAnsi="Google Sans"/>
          <w:b w:val="1"/>
          <w:bCs w:val="1"/>
          <w:color w:val="1f1f1f"/>
          <w:rtl w:val="0"/>
        </w:rPr>
        <w:t xml:space="preserve">[Takipsizlik (KYOK) / Beraat]</w:t>
      </w:r>
      <w:r w:rsidDel="00000000" w:rsidR="00000000" w:rsidRPr="00000000">
        <w:rPr>
          <w:rFonts w:ascii="Google Sans" w:cs="Google Sans" w:eastAsia="Google Sans" w:hAnsi="Google Sans"/>
          <w:color w:val="1f1f1f"/>
          <w:rtl w:val="0"/>
        </w:rPr>
        <w:t xml:space="preserve"> kararı verilmiş ve karar kesinleşmiştir. Kesinleşmiş yargı kararı ile suçsuzluğu sabit olan müvekkil hakkında sırf ifade verdi diye idari yaptırım niteliğindeki bu kodun işlenmesi hukuka aykırıdır.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[V-84 (10 Gün İçinde İkamet İzni Alma Şartı) Kodu İçin]:</w:t>
      </w:r>
      <w:r w:rsidDel="00000000" w:rsidR="00000000" w:rsidRPr="00000000">
        <w:rPr>
          <w:rFonts w:ascii="Google Sans" w:cs="Google Sans" w:eastAsia="Google Sans" w:hAnsi="Google Sans"/>
          <w:color w:val="1f1f1f"/>
          <w:rtl w:val="0"/>
        </w:rPr>
        <w:t xml:space="preserve"> Müvekkil, V-84 şartlı giriş belgesi ile Türkiye'ye girmiş ve süresi içinde yetkili makamlara ikamet izni başvurusunu yapmıştır. Yükümlülüğünü yerine getirmesine rağmen kodun sistemden düşürülmemesi tamamen idarenin ihmalinden kaynaklanmaktadır.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"Sebep" Unsuru Yönünden Sakatlık ve İdarenin Takdir Yetkisinin Aşılması:</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İdare hukukunun temel prensiplerinden olan "gerekçelilik ilkesi" uyarınca, idari işlemler somut, denetlenebilir ve geçerli sebeplere dayanmak zorundadır. Davalı idare, yabancılar hakkındaki tahdit kodlarını tesis ederken sahip olduğu takdir yetkisini, Anayasa m. 2'de yer alan Hukuk Devleti ilkesine ve eşitlik kuralına uygun kullanmak zorundadır. Müvekkil hakkında hiçbir adli/idari ceza veya somut delil yokken sırf istihbari duyum veya hatalı kayıtla işlem tesis edilmesi, işlemin sebep unsuru yönünden ağır şekilde sakatlanmasına neden olmuştur.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Yürütmenin Durdurulması Talebimizin Zorunluluğu:</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konusu hukuka aykırı tahdit kodu nedeniyle müvekkil Türkiye'ye giriş yapamamakta / sınır dışı edilme tehlikesi ile karşı karşıya kalmaktadır. Müvekkilin Türkiye'de [Eşi/çocukları, ticari işletmesi, eğitimi vb.] bulunmaktadır. Kodun uygulanmaya devam etmesi, müvekkilin aile bütünlüğünü ve ticari hayatını telafisi güç ve imkansız zararlara uğratacaktır. Bu sebeple 2577 sayılı İYUK m. 27 gereğince ivedilikle yürütmenin durdurulması elzemdir.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6458 Sayılı Yabancılar ve Uluslararası Koruma Kanunu, 2577 Sayılı İdari Yargılama Usulü Kanunu (m. 2, 27 vd.), Anayasa (m. 19, 20), AİHS ve ilgili mevzuat.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Müvekkile ait Pasaport ve (Varsa) İkamet İzni / Kimlik Kartı fotokopileri,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Müvekkilin temiz olduğuna dair Adli Sicil Kayıtları (Türkiye ve kendi ülkesinden),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(Eğer Ç-114 gibi bir kod ise) Müvekkil hakkındaki Beraat veya Takipsizlik Kararı sureti,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(Varsa) Tahdit kodunun öğrenildiğine dair idari tutanak veya İN-AD formları,</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Davalı idareden celbedilecek müvekkile ait işlem (tahdit) dosyası,</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Emniyet ve İstihbarat raporları (Celbi talep olunur), tanık ve her türlü yasal delil.</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haklı nedenlerle;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Davalı idarenin savunması beklenmeksizin veya süre kısıtlanarak, açıkça hukuka aykırı olan ve uygulanması halinde telafisi imkansız zararlar doğuracak dava konusu işlemin (</w:t>
      </w:r>
      <w:r w:rsidDel="00000000" w:rsidR="00000000" w:rsidRPr="00000000">
        <w:rPr>
          <w:rFonts w:ascii="Google Sans" w:cs="Google Sans" w:eastAsia="Google Sans" w:hAnsi="Google Sans"/>
          <w:b w:val="1"/>
          <w:bCs w:val="1"/>
          <w:color w:val="1f1f1f"/>
          <w:rtl w:val="0"/>
        </w:rPr>
        <w:t xml:space="preserve">[Örn: G-87] Tahdit Kodunun</w:t>
      </w:r>
      <w:r w:rsidDel="00000000" w:rsidR="00000000" w:rsidRPr="00000000">
        <w:rPr>
          <w:rFonts w:ascii="Google Sans" w:cs="Google Sans" w:eastAsia="Google Sans" w:hAnsi="Google Sans"/>
          <w:color w:val="1f1f1f"/>
          <w:rtl w:val="0"/>
        </w:rPr>
        <w:t xml:space="preserve">) öncelikle </w:t>
      </w:r>
      <w:r w:rsidDel="00000000" w:rsidR="00000000" w:rsidRPr="00000000">
        <w:rPr>
          <w:rFonts w:ascii="Google Sans" w:cs="Google Sans" w:eastAsia="Google Sans" w:hAnsi="Google Sans"/>
          <w:b w:val="1"/>
          <w:bCs w:val="1"/>
          <w:color w:val="1f1f1f"/>
          <w:rtl w:val="0"/>
        </w:rPr>
        <w:t xml:space="preserve">YÜRÜTMESİNİN DURDURULMASINA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Yapılacak yargılama neticesinde, müvekkilin pasaportuna ve yabancılar kütüğündeki kayıtlarına hukuka aykırı olarak işlenen </w:t>
      </w:r>
      <w:r w:rsidDel="00000000" w:rsidR="00000000" w:rsidRPr="00000000">
        <w:rPr>
          <w:rFonts w:ascii="Google Sans" w:cs="Google Sans" w:eastAsia="Google Sans" w:hAnsi="Google Sans"/>
          <w:b w:val="1"/>
          <w:bCs w:val="1"/>
          <w:color w:val="1f1f1f"/>
          <w:rtl w:val="0"/>
        </w:rPr>
        <w:t xml:space="preserve">TAHDİT KODUNUN İPTALİNE VE SİSTEMDEN KALDIRILMASINA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avukatlık asgari ücret tarifesine göre belirlenecek vekalet ücretinin davalı idareye tahmil edilmesine karar verilmesini vekaleten saygılarımla arz ve talep ederim. [Tarih]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Pasaport ve kimlik bilgileri sureti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Adli sicil kayıtları / Beraat veya Takipsizlik (KYOK) Kararı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Aile, eğitim veya iş bağlarını gösterir evraklar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