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[MİRASBIRAKANIN SON YERLEŞİM YERİ] NÖBETÇİ SULH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(MİRASÇI)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Hasımsız </w:t>
      </w:r>
      <w:r w:rsidDel="00000000" w:rsidR="00000000" w:rsidRPr="00000000">
        <w:rPr>
          <w:rFonts w:ascii="Google Sans" w:cs="Google Sans" w:eastAsia="Google Sans" w:hAnsi="Google Sans"/>
          <w:i w:val="1"/>
          <w:iCs w:val="1"/>
          <w:color w:val="1f1f1f"/>
          <w:rtl w:val="0"/>
        </w:rPr>
        <w:t xml:space="preserve">(İlgililer: Diğer yasal mirasçılar)</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MURİS (MİRAS BIRAKAN):</w:t>
      </w:r>
      <w:r w:rsidDel="00000000" w:rsidR="00000000" w:rsidRPr="00000000">
        <w:rPr>
          <w:rFonts w:ascii="Google Sans" w:cs="Google Sans" w:eastAsia="Google Sans" w:hAnsi="Google Sans"/>
          <w:color w:val="1f1f1f"/>
          <w:rtl w:val="0"/>
        </w:rPr>
        <w:t xml:space="preserve"> [Murisin Adı Soyadı] (TCKN: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VEFAT TARİHİ :</w:t>
      </w:r>
      <w:r w:rsidDel="00000000" w:rsidR="00000000" w:rsidRPr="00000000">
        <w:rPr>
          <w:rFonts w:ascii="Google Sans" w:cs="Google Sans" w:eastAsia="Google Sans" w:hAnsi="Google Sans"/>
          <w:color w:val="1f1f1f"/>
          <w:rtl w:val="0"/>
        </w:rPr>
        <w:t xml:space="preserve"> [..../..../202...]</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4721 Sayılı Türk Medeni Kanunu'nun 589., 590. ve devamı maddeleri uyarınca; muris [Murisin Adı Soyadı]'nın vefatı üzerine hak kaybına uğramamak ve terekenin korunmasını sağlamak amacıyla, murise ait terekenin (aktif ve pasif tüm malvarlığının) </w:t>
      </w:r>
      <w:r w:rsidDel="00000000" w:rsidR="00000000" w:rsidRPr="00000000">
        <w:rPr>
          <w:rFonts w:ascii="Google Sans" w:cs="Google Sans" w:eastAsia="Google Sans" w:hAnsi="Google Sans"/>
          <w:b w:val="1"/>
          <w:bCs w:val="1"/>
          <w:color w:val="1f1f1f"/>
          <w:rtl w:val="0"/>
        </w:rPr>
        <w:t xml:space="preserve">TESPİTİNE</w:t>
      </w:r>
      <w:r w:rsidDel="00000000" w:rsidR="00000000" w:rsidRPr="00000000">
        <w:rPr>
          <w:rFonts w:ascii="Google Sans" w:cs="Google Sans" w:eastAsia="Google Sans" w:hAnsi="Google Sans"/>
          <w:color w:val="1f1f1f"/>
          <w:rtl w:val="0"/>
        </w:rPr>
        <w:t xml:space="preserve">, resmen </w:t>
      </w:r>
      <w:r w:rsidDel="00000000" w:rsidR="00000000" w:rsidRPr="00000000">
        <w:rPr>
          <w:rFonts w:ascii="Google Sans" w:cs="Google Sans" w:eastAsia="Google Sans" w:hAnsi="Google Sans"/>
          <w:b w:val="1"/>
          <w:bCs w:val="1"/>
          <w:color w:val="1f1f1f"/>
          <w:rtl w:val="0"/>
        </w:rPr>
        <w:t xml:space="preserve">DEFTERİNİN TUTULMASINA</w:t>
      </w:r>
      <w:r w:rsidDel="00000000" w:rsidR="00000000" w:rsidRPr="00000000">
        <w:rPr>
          <w:rFonts w:ascii="Google Sans" w:cs="Google Sans" w:eastAsia="Google Sans" w:hAnsi="Google Sans"/>
          <w:color w:val="1f1f1f"/>
          <w:rtl w:val="0"/>
        </w:rPr>
        <w:t xml:space="preserve"> ve gerekli görülen malların </w:t>
      </w:r>
      <w:r w:rsidDel="00000000" w:rsidR="00000000" w:rsidRPr="00000000">
        <w:rPr>
          <w:rFonts w:ascii="Google Sans" w:cs="Google Sans" w:eastAsia="Google Sans" w:hAnsi="Google Sans"/>
          <w:b w:val="1"/>
          <w:bCs w:val="1"/>
          <w:color w:val="1f1f1f"/>
          <w:rtl w:val="0"/>
        </w:rPr>
        <w:t xml:space="preserve">MÜHÜRLENMESİNE/MUHAFAZA ALTINA ALINMASINA</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Kök muris [Murisin Adı Soyadı], [Vefat Tarihi] tarihinde vefat etmiş olup, geriye yasal mirasçı olarak müvekkilim/tarafım ve [Varsa Diğer Mirasçıların İsimleri] kalmıştır. (Dilekçemiz ekinde sunulan Sulh Hukuk Mahkemesi'nin 202.../... E. sayılı veraset ilamından ve/veya vukuatlı nüfus kayıt örneğinden mirasçılık sıfatımız açıkça anlaşılmaktadır.)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Murisin sağlığında edindiği menkul ve gayrimenkul malları, banka hesaplarında nakit varlığı, hisse senetleri, kasaları ve üçüncü kişilerde hak ve alacakları bulunmaktadır. Bununla birlikte, murisin tarafımızca tam olarak bilinmeyen borçları (pasif malvarlığı) olma ihtimali de mevcuttur.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4721 sayılı Türk Medeni Kanunu'nun 589. maddesi; </w:t>
      </w:r>
      <w:r w:rsidDel="00000000" w:rsidR="00000000" w:rsidRPr="00000000">
        <w:rPr>
          <w:rFonts w:ascii="Google Sans" w:cs="Google Sans" w:eastAsia="Google Sans" w:hAnsi="Google Sans"/>
          <w:i w:val="1"/>
          <w:iCs w:val="1"/>
          <w:color w:val="1f1f1f"/>
          <w:rtl w:val="0"/>
        </w:rPr>
        <w:t xml:space="preserve">"Mirasbırakanın yerleşim yeri sulh hâkimi, istem üzerine veya re'sen tereke mallarının korunması ve hak sahiplerine geçmesini sağlamak üzere gerekli olan bütün önlemleri alır."</w:t>
      </w:r>
      <w:r w:rsidDel="00000000" w:rsidR="00000000" w:rsidRPr="00000000">
        <w:rPr>
          <w:rFonts w:ascii="Google Sans" w:cs="Google Sans" w:eastAsia="Google Sans" w:hAnsi="Google Sans"/>
          <w:color w:val="1f1f1f"/>
          <w:rtl w:val="0"/>
        </w:rPr>
        <w:t xml:space="preserve"> hükmünü amirdir. Aynı Kanunun 590. maddesinde ise terekenin mühürlenmesi ve defterinin tutulması halleri düzenlenmiştir.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Murisin vefatı ile birlikte terekede bulunan taşınır malların, kıymetli evrakların ve nakit paraların kaybolma, kaçırılma veya diğer mirasçılar / üçüncü şahıslar tarafından haksız yere sarf edilme tehlikesi bulunmaktadır. Müvekkilimin yasal miras hakkının zedelenmemesi ve ileride açılacak muhtemel paylaşım (izale-i şüyu), tenkis veya mirası ret davalarına esas teşkil etmesi bakımından terekenin ölüm anındaki durumunun resmi olarak tespiti zorunludur.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Sayın Mahkemenizce, murisin aktif ve pasif malvarlığının tespiti amacıyla;</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color w:val="1f1f1f"/>
          <w:rtl w:val="0"/>
        </w:rPr>
        <w:t xml:space="preserve">İlgili Tapu Sicil Müdürlükleri'ne müzekkere yazılarak muris adına kayıtlı </w:t>
      </w:r>
      <w:r w:rsidDel="00000000" w:rsidR="00000000" w:rsidRPr="00000000">
        <w:rPr>
          <w:rFonts w:ascii="Google Sans" w:cs="Google Sans" w:eastAsia="Google Sans" w:hAnsi="Google Sans"/>
          <w:b w:val="1"/>
          <w:bCs w:val="1"/>
          <w:color w:val="1f1f1f"/>
          <w:rtl w:val="0"/>
        </w:rPr>
        <w:t xml:space="preserve">taşınmazların</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Türkiye Bankalar Birliği'ne (TBB) ve ilgili banka genel müdürlüklerine müzekkere yazılarak murisin </w:t>
      </w:r>
      <w:r w:rsidDel="00000000" w:rsidR="00000000" w:rsidRPr="00000000">
        <w:rPr>
          <w:rFonts w:ascii="Google Sans" w:cs="Google Sans" w:eastAsia="Google Sans" w:hAnsi="Google Sans"/>
          <w:b w:val="1"/>
          <w:bCs w:val="1"/>
          <w:color w:val="1f1f1f"/>
          <w:rtl w:val="0"/>
        </w:rPr>
        <w:t xml:space="preserve">mevduat, döviz, fon, kiralık kasa ve kredi/kredi kartı borç bilgilerinin</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Emniyet Genel Müdürlüğü Trafik Tescil Şube Müdürlüğü'ne müzekkere yazılarak adına kayıtlı </w:t>
      </w:r>
      <w:r w:rsidDel="00000000" w:rsidR="00000000" w:rsidRPr="00000000">
        <w:rPr>
          <w:rFonts w:ascii="Google Sans" w:cs="Google Sans" w:eastAsia="Google Sans" w:hAnsi="Google Sans"/>
          <w:b w:val="1"/>
          <w:bCs w:val="1"/>
          <w:color w:val="1f1f1f"/>
          <w:rtl w:val="0"/>
        </w:rPr>
        <w:t xml:space="preserve">araçların</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SGK ve ilgili Vergi Daireleri'ne müzekkere yazılarak varsa </w:t>
      </w:r>
      <w:r w:rsidDel="00000000" w:rsidR="00000000" w:rsidRPr="00000000">
        <w:rPr>
          <w:rFonts w:ascii="Google Sans" w:cs="Google Sans" w:eastAsia="Google Sans" w:hAnsi="Google Sans"/>
          <w:b w:val="1"/>
          <w:bCs w:val="1"/>
          <w:color w:val="1f1f1f"/>
          <w:rtl w:val="0"/>
        </w:rPr>
        <w:t xml:space="preserve">kamu borçlarının</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(Varsa bilinen şirket hisseleri, kooperatif üyelikleri vb.) kayıtlarının celbedilerek terekeye dâhil edilmesini talep ediyoruz.</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Açıklanan nedenlerle, terekenin tam ve eksiksiz olarak tespit edilerek resmi defterinin tutulması, çalınma veya kaçırılma tehlikesi bulunan menkullerin ve kıymetli evrakın mühürlenerek (veya tevdi edilerek) muhafaza altına alınması için Sayın Mahkemenize başvurma zarureti hâsıl olmuştur.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4721 Sayılı Türk Medeni Kanunu (m. 589, 590, 592 vd.), 6100 Sayılı Hukuk Muhakemeleri Kanunu ve ilgili sair yasal mevzuat.</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tarafın/ilgililerin sunacağı delillere karşı delil bildirme hakkımız saklı kalmak kaydıyla;</w:t>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 Sulh Hukuk Mahkemesi'nin 202.../... E. sayılı Veraset İlamı (Ektedir),</w:t>
      </w:r>
    </w:p>
    <w:p w:rsidR="00000000" w:rsidDel="00000000" w:rsidP="00000000" w:rsidRDefault="00000000" w:rsidRPr="00000000" w14:paraId="00000019">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Vukuatlı Nüfus Kayıt Örneği ve Ölüm Belgesi (UYAP üzerinden celbi),</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Tapu, Trafik, Banka, Vergi Dairesi ve SGK kayıtları (Mahkemenizce müzekkere ile celbini talep ederiz),</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Mahallinde yapılacak Keşif (Gerektiğinde mühürleme işlemi için),</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Bilirkişi İncelemesi (Malların değer tespiti için),</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Yemin ve her türlü yasal hukuki delil.</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haklı nedenlerle;</w:t>
      </w:r>
    </w:p>
    <w:p w:rsidR="00000000" w:rsidDel="00000000" w:rsidP="00000000" w:rsidRDefault="00000000" w:rsidRPr="00000000" w14:paraId="0000001F">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[Vefat Tarihi] tarihinde vefat eden muris [Murisin Adı Soyadı] (TCKN: [......................])'nın geride bıraktığı aktif ve pasif tüm malvarlığının (terekesinin) resmi kurumlarla yapılacak yazışmalar neticesinde </w:t>
      </w:r>
      <w:r w:rsidDel="00000000" w:rsidR="00000000" w:rsidRPr="00000000">
        <w:rPr>
          <w:rFonts w:ascii="Google Sans" w:cs="Google Sans" w:eastAsia="Google Sans" w:hAnsi="Google Sans"/>
          <w:b w:val="1"/>
          <w:bCs w:val="1"/>
          <w:color w:val="1f1f1f"/>
          <w:rtl w:val="0"/>
        </w:rPr>
        <w:t xml:space="preserve">TESPİTİNE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0">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Tespit edilecek malvarlığı unsurlarının, borçların ve alacakların Mahkemenizce resmen </w:t>
      </w:r>
      <w:r w:rsidDel="00000000" w:rsidR="00000000" w:rsidRPr="00000000">
        <w:rPr>
          <w:rFonts w:ascii="Google Sans" w:cs="Google Sans" w:eastAsia="Google Sans" w:hAnsi="Google Sans"/>
          <w:b w:val="1"/>
          <w:bCs w:val="1"/>
          <w:color w:val="1f1f1f"/>
          <w:rtl w:val="0"/>
        </w:rPr>
        <w:t xml:space="preserve">DEFTERİNİN TUTULMASINA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1">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Terekenin korunması amacıyla kaybolma, kaçırılma ve israf edilme tehlikesi bulunan kıymetli evrak, nakit para ve menkul malların </w:t>
      </w:r>
      <w:r w:rsidDel="00000000" w:rsidR="00000000" w:rsidRPr="00000000">
        <w:rPr>
          <w:rFonts w:ascii="Google Sans" w:cs="Google Sans" w:eastAsia="Google Sans" w:hAnsi="Google Sans"/>
          <w:b w:val="1"/>
          <w:bCs w:val="1"/>
          <w:color w:val="1f1f1f"/>
          <w:rtl w:val="0"/>
        </w:rPr>
        <w:t xml:space="preserve">MÜHÜRLENMESİNE / MUHAFAZA ALTINA ALINMASINA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2">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(varsa) yasal avukatlık vekalet ücretinin ileride terekeden (veya haksız çıkan taraftan) karşılanmasına karar verilmesini saygıyla, vekaleten/asaleten arz ve talep ederim. [Tarih]</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(Mirasçı) / Vekili</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Veraset İlamı / Mirasçılık Belgesi</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Ölüm Belgesi ve Vukuatlı Nüfus Kayıt Örneği</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(Vekil varsa)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