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[İDARE/TİCARET/HUKUK MAHKEMESİNİN BULUNDUĞU İL/İLÇE ADI] NÖBETÇİ ASLİYE TİCARET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Davalılar arasında Sigorta Şirketi varsa görevli mahkeme Asliye Ticaret Mahkemesi'dir. Sadece şahıslara açılıyorsa Asliye Hukuk Mahkemesi görevlidir.)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ADLİ YARDIM TALEPLİDİR</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(İhtiyaç halinde)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DAVALILAR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1- (Sürücü) :</w:t>
      </w:r>
      <w:r w:rsidDel="00000000" w:rsidR="00000000" w:rsidRPr="00000000">
        <w:rPr>
          <w:rFonts w:ascii="Google Sans" w:cs="Google Sans" w:eastAsia="Google Sans" w:hAnsi="Google Sans"/>
          <w:color w:val="1f1f1f"/>
          <w:rtl w:val="0"/>
        </w:rPr>
        <w:t xml:space="preserve"> [Sürücünün Adı Soyadı] (TCKN: [Biliniyorsa]) -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 (Araç Sahibi):</w:t>
      </w:r>
      <w:r w:rsidDel="00000000" w:rsidR="00000000" w:rsidRPr="00000000">
        <w:rPr>
          <w:rFonts w:ascii="Google Sans" w:cs="Google Sans" w:eastAsia="Google Sans" w:hAnsi="Google Sans"/>
          <w:color w:val="1f1f1f"/>
          <w:rtl w:val="0"/>
        </w:rPr>
        <w:t xml:space="preserve"> [Ruhsat Sahibinin Adı Soyadı / Şirket Unvanı] -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 (Sigorta Şti.):</w:t>
      </w:r>
      <w:r w:rsidDel="00000000" w:rsidR="00000000" w:rsidRPr="00000000">
        <w:rPr>
          <w:rFonts w:ascii="Google Sans" w:cs="Google Sans" w:eastAsia="Google Sans" w:hAnsi="Google Sans"/>
          <w:color w:val="1f1f1f"/>
          <w:rtl w:val="0"/>
        </w:rPr>
        <w:t xml:space="preserve"> [Aracın Trafik Sigortasını Yapan Şirket Unvanı] -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Maddi Tazminat Yönünden:</w:t>
      </w:r>
      <w:r w:rsidDel="00000000" w:rsidR="00000000" w:rsidRPr="00000000">
        <w:rPr>
          <w:rFonts w:ascii="Google Sans" w:cs="Google Sans" w:eastAsia="Google Sans" w:hAnsi="Google Sans"/>
          <w:color w:val="1f1f1f"/>
          <w:rtl w:val="0"/>
        </w:rPr>
        <w:t xml:space="preserve"> Belirsiz Alacak Davası (HMK m. 107) niteliğinde olmak üzere şimdilik </w:t>
      </w:r>
      <w:r w:rsidDel="00000000" w:rsidR="00000000" w:rsidRPr="00000000">
        <w:rPr>
          <w:rFonts w:ascii="Google Sans" w:cs="Google Sans" w:eastAsia="Google Sans" w:hAnsi="Google Sans"/>
          <w:b w:val="1"/>
          <w:bCs w:val="1"/>
          <w:color w:val="1f1f1f"/>
          <w:rtl w:val="0"/>
        </w:rPr>
        <w:t xml:space="preserve">[Örn: 1.000,00] TL</w:t>
      </w:r>
      <w:r w:rsidDel="00000000" w:rsidR="00000000" w:rsidRPr="00000000">
        <w:rPr>
          <w:rFonts w:ascii="Google Sans" w:cs="Google Sans" w:eastAsia="Google Sans" w:hAnsi="Google Sans"/>
          <w:color w:val="1f1f1f"/>
          <w:rtl w:val="0"/>
        </w:rPr>
        <w:t xml:space="preserve"> (Bilirkişi incelemesi sonucu belirlenecek gerçek zarar miktarında artırılmak üzere)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Manevi Tazminat Yönünden:</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[Talep Edilen Net Manevi Tazminat Miktarı] TL</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(Manevi tazminat bölünemez, tek seferde net talep edilmelidir.)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[Kaza Tarihi] tarihinde meydana gelen çift taraflı / tek taraflı trafik kazası neticesinde müvekkilimin ağır şekilde yaralanması (veya yakınının vefatı) nedeniyle uğranılan maddi zararların (Sürekli/Geçici İşgöremezlik, Tedavi Giderleri, Bakıcı Gideri) HMK m. 107 uyarınca belirlenerek şimdilik </w:t>
      </w:r>
      <w:r w:rsidDel="00000000" w:rsidR="00000000" w:rsidRPr="00000000">
        <w:rPr>
          <w:rFonts w:ascii="Google Sans" w:cs="Google Sans" w:eastAsia="Google Sans" w:hAnsi="Google Sans"/>
          <w:b w:val="1"/>
          <w:bCs w:val="1"/>
          <w:color w:val="1f1f1f"/>
          <w:rtl w:val="0"/>
        </w:rPr>
        <w:t xml:space="preserve">[Maddi Tutar] TL</w:t>
      </w:r>
      <w:r w:rsidDel="00000000" w:rsidR="00000000" w:rsidRPr="00000000">
        <w:rPr>
          <w:rFonts w:ascii="Google Sans" w:cs="Google Sans" w:eastAsia="Google Sans" w:hAnsi="Google Sans"/>
          <w:color w:val="1f1f1f"/>
          <w:rtl w:val="0"/>
        </w:rPr>
        <w:t xml:space="preserve">'sinin ve yaşanan derin acı ile elem karşılığında </w:t>
      </w:r>
      <w:r w:rsidDel="00000000" w:rsidR="00000000" w:rsidRPr="00000000">
        <w:rPr>
          <w:rFonts w:ascii="Google Sans" w:cs="Google Sans" w:eastAsia="Google Sans" w:hAnsi="Google Sans"/>
          <w:b w:val="1"/>
          <w:bCs w:val="1"/>
          <w:color w:val="1f1f1f"/>
          <w:rtl w:val="0"/>
        </w:rPr>
        <w:t xml:space="preserve">[Manevi Tutar] TL manevi tazminatın</w:t>
      </w:r>
      <w:r w:rsidDel="00000000" w:rsidR="00000000" w:rsidRPr="00000000">
        <w:rPr>
          <w:rFonts w:ascii="Google Sans" w:cs="Google Sans" w:eastAsia="Google Sans" w:hAnsi="Google Sans"/>
          <w:color w:val="1f1f1f"/>
          <w:rtl w:val="0"/>
        </w:rPr>
        <w:t xml:space="preserve"> kaza tarihinden (Sigorta şirketi için temerrüt tarihinden) itibaren işleyecek </w:t>
      </w:r>
      <w:r w:rsidDel="00000000" w:rsidR="00000000" w:rsidRPr="00000000">
        <w:rPr>
          <w:rFonts w:ascii="Google Sans" w:cs="Google Sans" w:eastAsia="Google Sans" w:hAnsi="Google Sans"/>
          <w:b w:val="1"/>
          <w:bCs w:val="1"/>
          <w:color w:val="1f1f1f"/>
          <w:rtl w:val="0"/>
        </w:rPr>
        <w:t xml:space="preserve">avans faizi</w:t>
      </w:r>
      <w:r w:rsidDel="00000000" w:rsidR="00000000" w:rsidRPr="00000000">
        <w:rPr>
          <w:rFonts w:ascii="Google Sans" w:cs="Google Sans" w:eastAsia="Google Sans" w:hAnsi="Google Sans"/>
          <w:color w:val="1f1f1f"/>
          <w:rtl w:val="0"/>
        </w:rPr>
        <w:t xml:space="preserve"> ile birlikte davalılardan müştereken ve müteselsilen tahsili talebimizdir.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Kazanın Meydana Gelişi ve Kusur Durumu:</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[Kaza Tarihi] günü, saat [Saat] sıralarında, davalılardan [Sürücü Adı]'nın sevk ve idaresindeki [Karşı Araç Plakası] plakalı araç, [Olay Yeri/Adres] mevkiinde seyir halindeyken trafik kurallarını ağır şekilde ihlal ederek müvekkilimin idaresindeki (veya yaya halindeki) [Müvekkilin Plakası] plakalı araca / müvekkilime çarpmıştır.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Kaza Tespit Tutanağında da açıkça belirtildiği üzere, davalı sürücü 2918 sayılı KTK'nın [İhlal Edilen Kural, Örn: asli kusur sayılan arkadan çarpma / kırmızı ışık ihlali] kuralını ihlal ettiğinden olayda </w:t>
      </w:r>
      <w:r w:rsidDel="00000000" w:rsidR="00000000" w:rsidRPr="00000000">
        <w:rPr>
          <w:rFonts w:ascii="Google Sans" w:cs="Google Sans" w:eastAsia="Google Sans" w:hAnsi="Google Sans"/>
          <w:b w:val="1"/>
          <w:bCs w:val="1"/>
          <w:color w:val="1f1f1f"/>
          <w:rtl w:val="0"/>
        </w:rPr>
        <w:t xml:space="preserve">%100 (tam) kusurludur</w:t>
      </w:r>
      <w:r w:rsidDel="00000000" w:rsidR="00000000" w:rsidRPr="00000000">
        <w:rPr>
          <w:rFonts w:ascii="Google Sans" w:cs="Google Sans" w:eastAsia="Google Sans" w:hAnsi="Google Sans"/>
          <w:color w:val="1f1f1f"/>
          <w:rtl w:val="0"/>
        </w:rPr>
        <w:t xml:space="preserve">. Müvekkilimin kazanın oluşumunda hiçbir kusuru bulunmamaktadır.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Müvekkilimin Bedensel Zararları (Maluliyet) ve Tedavi Süreci: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Çarpmanın şiddetiyle müvekkilim ağır şekilde yaralanmış ve derhal [Hastane Adı] Hastanesi'ne kaldırılarak acil operasyona alınmıştır. Müvekkilimin vücudunda [Örn: sağ bacakta parçalı kırık, kafa travması vb.] meydana gelmiştir. (Epikriz raporları ve tedavi evrakları ektedir.)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kazadan bu yana [Süre] boyunca yatağa bağımlı kalmış, işine gidememiş ve kendi temel ihtiyaçlarını dahi karşılayamamıştır. Gelecekte de vücudunda kalıcı hasar (sürekli işgöremezlik) kalacağı aşikârdır. Sayın Mahkemenizce Adli Tıp Kurumu'ndan alınacak maluliyet raporu ile bu durum kesin olarak ispatlanacaktır.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Maddi Tazminat Taleplerimiz (Belirsiz Alacak):</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6098 sayılı Türk Borçlar Kanunu m. 54 uyarınca bedensel zararlar; tedavi giderleri, kazanç kaybı, çalışma gücünün azalmasından veya yitirilmesinden doğan kayıplar ile ekonomik geleceğin sarsılmasından doğan kayıplardır.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Müvekkilimin kaza tarihindeki aylık net geliri [Aylık Gelir Tutarı] TL'dir. Kazadan dolayı geçici ve sürekli işgöremezlik zararı ile bakıcı gideri zararının tam ve kesin olarak belirlenmesi ancak uzman aktüerya bilirkişisi hesabı ile mümkün olacağından, HMK m. 107 uyarınca maddi tazminat taleplerimizi şimdilik [Şimdilik Tutar, Örn: 1.000 TL] olarak (belirsiz alacak davası şeklinde) talep ediyoruz.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Manevi Tazminat Talebimiz:</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TBK m. 56 uyarınca; bir kimsenin bedensel bütünlüğünün zedelenmesi durumunda, olayın özelliklerine göre ağır bir acı duyan mağdura manevi tazminat ödenmesi gerekir. Müvekkilim gencecik yaşında ağır ameliyatlar geçirmiş, aylarca yatağa bağımlı kalmış ve kalıcı izler taşıyacak biçimde yaralanmıştır. Bu derin sarsıntının bir nebze olsun hafifletilebilmesi için [Manevi Tazminat Tutarı] TL manevi tazminatın davalı sürücü ve araç sahibinden (Sigorta şirketleri manevi tazminattan poliçede özel madde yoksa sorumlu değildir) tahsilini talep ediyoruz.</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Sigorta Şirketine Başvuru ve Arabuluculuk (Dava Şartı):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2918 sayılı KTK m. 97 gereğince, davalı sigorta şirketine (ZMSS poliçesi kapsamında) [Başvuru Tarihi] tarihinde maddi tazminatın ödenmesi için iadeli taahhütlü (veya KEP ile) başvuru yapılmıştır. Ancak sigorta şirketi yasal 15 günlük sürede ödeme yapmamış / eksik ödeme yapmıştır. Akabinde zorunlu arabuluculuk yoluna başvurulmuş, ancak [Tarih] tarihli "Anlaşamama Son Tutanağı" düzenlenerek arabuluculuk süreci olumsuz sonuçlanmıştır. (Tutanak aslı ektedir.)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TBK (m. 49, 54, 56 vd.), 2918 Sayılı KTK, 6100 Sayılı HMK, Yargıtay İçtihatları ve ilgili sair mevzuat.</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Zorunlu Arabuluculuk Anlaşamama Son Tutanağı,</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[Tarih] tarihli Kaza Tespit Tutanağı, İfade Tutanakları ve Ceza Dosyası (Celbi talep olunur),</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Epikriz Raporları, Hastane Kayıtları ve Faturalar,</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Davalı sigorta şirketine yapılan başvuru evrakı ve (varsa) hasar dosyası,</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gelir durumunu gösterir SGK kayıtları, maaş bordroları,</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Adli Tıp Kurumu (Maluliyet) Raporu,</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Uzman Aktüerya (Hesap) ve Kusur Bilirkişi İncelemesi,</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(Kaza anını, müvekkilin çektiği acıları ve gelir durumunu ispatlayacaklardır. İsimleri bilahare bildirilecektir.)</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Her türlü yasal hukuki delil.</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fazlaya ilişkin her türlü talep ve ıslah hakkımız (bedel artırımı) saklı kalmak kaydıyla haklı davamızın KABULÜ ile;</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HMK m. 107 kapsamında </w:t>
      </w:r>
      <w:r w:rsidDel="00000000" w:rsidR="00000000" w:rsidRPr="00000000">
        <w:rPr>
          <w:rFonts w:ascii="Google Sans" w:cs="Google Sans" w:eastAsia="Google Sans" w:hAnsi="Google Sans"/>
          <w:b w:val="1"/>
          <w:bCs w:val="1"/>
          <w:color w:val="1f1f1f"/>
          <w:rtl w:val="0"/>
        </w:rPr>
        <w:t xml:space="preserve">Belirsiz Alacak</w:t>
      </w:r>
      <w:r w:rsidDel="00000000" w:rsidR="00000000" w:rsidRPr="00000000">
        <w:rPr>
          <w:rFonts w:ascii="Google Sans" w:cs="Google Sans" w:eastAsia="Google Sans" w:hAnsi="Google Sans"/>
          <w:color w:val="1f1f1f"/>
          <w:rtl w:val="0"/>
        </w:rPr>
        <w:t xml:space="preserve"> olarak açtığımız maddi tazminat davamızda; müvekkilimin geçici işgöremezlik, sürekli işgöremezlik (maluliyet), bakıcı gideri ve tedavi giderlerinden doğan zararlarının tespiti ile şimdilik </w:t>
      </w:r>
      <w:r w:rsidDel="00000000" w:rsidR="00000000" w:rsidRPr="00000000">
        <w:rPr>
          <w:rFonts w:ascii="Google Sans" w:cs="Google Sans" w:eastAsia="Google Sans" w:hAnsi="Google Sans"/>
          <w:b w:val="1"/>
          <w:bCs w:val="1"/>
          <w:color w:val="1f1f1f"/>
          <w:rtl w:val="0"/>
        </w:rPr>
        <w:t xml:space="preserve">[Maddi Tutar] TL</w:t>
      </w:r>
      <w:r w:rsidDel="00000000" w:rsidR="00000000" w:rsidRPr="00000000">
        <w:rPr>
          <w:rFonts w:ascii="Google Sans" w:cs="Google Sans" w:eastAsia="Google Sans" w:hAnsi="Google Sans"/>
          <w:color w:val="1f1f1f"/>
          <w:rtl w:val="0"/>
        </w:rPr>
        <w:t xml:space="preserve"> maddi tazminatın davalılardan müştereken ve müteselsilen tahsiline,</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Müvekkilimin yaşadığı ağır travma, acı ve elem karşılığında TBK m. 56 uyarınca </w:t>
      </w:r>
      <w:r w:rsidDel="00000000" w:rsidR="00000000" w:rsidRPr="00000000">
        <w:rPr>
          <w:rFonts w:ascii="Google Sans" w:cs="Google Sans" w:eastAsia="Google Sans" w:hAnsi="Google Sans"/>
          <w:b w:val="1"/>
          <w:bCs w:val="1"/>
          <w:color w:val="1f1f1f"/>
          <w:rtl w:val="0"/>
        </w:rPr>
        <w:t xml:space="preserve">[Manevi Tutar] TL manevi tazminatın</w:t>
      </w:r>
      <w:r w:rsidDel="00000000" w:rsidR="00000000" w:rsidRPr="00000000">
        <w:rPr>
          <w:rFonts w:ascii="Google Sans" w:cs="Google Sans" w:eastAsia="Google Sans" w:hAnsi="Google Sans"/>
          <w:color w:val="1f1f1f"/>
          <w:rtl w:val="0"/>
        </w:rPr>
        <w:t xml:space="preserve"> davalı sürücü ve araç sahibinden (sigorta şirketi hariç) müştereken ve müteselsilen tahsiline,</w:t>
      </w:r>
    </w:p>
    <w:p w:rsidR="00000000" w:rsidDel="00000000" w:rsidP="00000000" w:rsidRDefault="00000000" w:rsidRPr="00000000" w14:paraId="0000002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Hükmedilecek tazminatlara haksız fiil tarihi olan [Kaza Tarihi]'nden itibaren (davalı sigorta şirketi yönünden ise temerrüt tarihinden itibaren) </w:t>
      </w:r>
      <w:r w:rsidDel="00000000" w:rsidR="00000000" w:rsidRPr="00000000">
        <w:rPr>
          <w:rFonts w:ascii="Google Sans" w:cs="Google Sans" w:eastAsia="Google Sans" w:hAnsi="Google Sans"/>
          <w:b w:val="1"/>
          <w:bCs w:val="1"/>
          <w:color w:val="1f1f1f"/>
          <w:rtl w:val="0"/>
        </w:rPr>
        <w:t xml:space="preserve">ticari avans faizi</w:t>
      </w:r>
      <w:r w:rsidDel="00000000" w:rsidR="00000000" w:rsidRPr="00000000">
        <w:rPr>
          <w:rFonts w:ascii="Google Sans" w:cs="Google Sans" w:eastAsia="Google Sans" w:hAnsi="Google Sans"/>
          <w:color w:val="1f1f1f"/>
          <w:rtl w:val="0"/>
        </w:rPr>
        <w:t xml:space="preserve"> işletilmesine,</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harç ve giderleri ile yasal avukatlık vekalet ücretinin davalılara müştereken ve müteselsilen yükletilmesine karar verilmesini saygıyla, vekaleten/asaleten arz ve talep ederim. [Tarih]</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Son Tutanağı (Aslı veya e-imzalı sureti)</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Kaza Tespit Tutanağı</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Hastane Evrakları / Epikriz Raporları</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Sigorta Başvuru Belgesi ve Hasar Dosyası Numarası</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Baro pullu vekaletname sureti</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