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ASLİYE HUKUK MAHKEMESİNE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İhtiyati Tedbir Taleplidir.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w:t>
      </w:r>
      <w:r w:rsidDel="00000000" w:rsidR="00000000" w:rsidRPr="00000000">
        <w:rPr>
          <w:rFonts w:ascii="Google Sans" w:cs="Google Sans" w:eastAsia="Google Sans" w:hAnsi="Google Sans"/>
          <w:color w:val="1f1f1f"/>
          <w:rtl w:val="0"/>
        </w:rPr>
        <w:t xml:space="preserve"> [Davacı Adı Soyadı] (T.C. Kimlik No: [TCKN])</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[Davacı Adres Bilgisi]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w:t>
      </w:r>
      <w:r w:rsidDel="00000000" w:rsidR="00000000" w:rsidRPr="00000000">
        <w:rPr>
          <w:rFonts w:ascii="Google Sans" w:cs="Google Sans" w:eastAsia="Google Sans" w:hAnsi="Google Sans"/>
          <w:color w:val="1f1f1f"/>
          <w:rtl w:val="0"/>
        </w:rPr>
        <w:t xml:space="preserve">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[Avukat Adres Bilgisi]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w:t>
      </w:r>
      <w:r w:rsidDel="00000000" w:rsidR="00000000" w:rsidRPr="00000000">
        <w:rPr>
          <w:rFonts w:ascii="Google Sans" w:cs="Google Sans" w:eastAsia="Google Sans" w:hAnsi="Google Sans"/>
          <w:color w:val="1f1f1f"/>
          <w:rtl w:val="0"/>
        </w:rPr>
        <w:t xml:space="preserve"> [Davalı Adı Soyadı / Vasiyet Alacaklısı] (T.C. Kimlik No: [TCKN])</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Adres Bilgisi]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DEĞERİ:</w:t>
      </w:r>
      <w:r w:rsidDel="00000000" w:rsidR="00000000" w:rsidRPr="00000000">
        <w:rPr>
          <w:rFonts w:ascii="Google Sans" w:cs="Google Sans" w:eastAsia="Google Sans" w:hAnsi="Google Sans"/>
          <w:color w:val="1f1f1f"/>
          <w:rtl w:val="0"/>
        </w:rPr>
        <w:t xml:space="preserve"> [Harca Esas Değer: İptali İstenen Vasiyetnameye Konu Malvarlığının Yaklaşık Değeri] TL</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w:t>
      </w:r>
      <w:r w:rsidDel="00000000" w:rsidR="00000000" w:rsidRPr="00000000">
        <w:rPr>
          <w:rFonts w:ascii="Google Sans" w:cs="Google Sans" w:eastAsia="Google Sans" w:hAnsi="Google Sans"/>
          <w:color w:val="1f1f1f"/>
          <w:rtl w:val="0"/>
        </w:rPr>
        <w:t xml:space="preserve"> 4721 Sayılı Türk Medeni Kanunu'nun 557. ve devamı maddeleri uyarınca, muris [Muris Adı Soyadı]'na ait [Noterlik Adı] Noterliği'nin [Tarih] tarih ve [Yevmiye No] yevmiye numaralı düzenleme/onaylama şeklinde vasiyetnamesinin </w:t>
      </w:r>
      <w:r w:rsidDel="00000000" w:rsidR="00000000" w:rsidRPr="00000000">
        <w:rPr>
          <w:rFonts w:ascii="Google Sans" w:cs="Google Sans" w:eastAsia="Google Sans" w:hAnsi="Google Sans"/>
          <w:b w:val="1"/>
          <w:bCs w:val="1"/>
          <w:color w:val="1f1f1f"/>
          <w:rtl w:val="0"/>
        </w:rPr>
        <w:t xml:space="preserve">İPTALİNE</w:t>
      </w:r>
      <w:r w:rsidDel="00000000" w:rsidR="00000000" w:rsidRPr="00000000">
        <w:rPr>
          <w:rFonts w:ascii="Google Sans" w:cs="Google Sans" w:eastAsia="Google Sans" w:hAnsi="Google Sans"/>
          <w:color w:val="1f1f1f"/>
          <w:rtl w:val="0"/>
        </w:rPr>
        <w:t xml:space="preserve">, yargılama süresince telafisi imkânsız zararların doğmasını önlemek amacıyla vasiyetnameye konu tereke malları üzerine teminatsız olarak </w:t>
      </w:r>
      <w:r w:rsidDel="00000000" w:rsidR="00000000" w:rsidRPr="00000000">
        <w:rPr>
          <w:rFonts w:ascii="Google Sans" w:cs="Google Sans" w:eastAsia="Google Sans" w:hAnsi="Google Sans"/>
          <w:b w:val="1"/>
          <w:bCs w:val="1"/>
          <w:color w:val="1f1f1f"/>
          <w:rtl w:val="0"/>
        </w:rPr>
        <w:t xml:space="preserve">İHTİYATİ TEDBİR</w:t>
      </w:r>
      <w:r w:rsidDel="00000000" w:rsidR="00000000" w:rsidRPr="00000000">
        <w:rPr>
          <w:rFonts w:ascii="Google Sans" w:cs="Google Sans" w:eastAsia="Google Sans" w:hAnsi="Google Sans"/>
          <w:color w:val="1f1f1f"/>
          <w:rtl w:val="0"/>
        </w:rPr>
        <w:t xml:space="preserve"> konulmasına karar verilmesi talebimizdir.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MURİSİN VEFATI VE MİRASÇILIK SIFATI:</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Müvekkilin [Yakınlık Derecesi: Örn. Babası/Annesi] olan muris [Muris Adı Soyadı], [Vefat Tarihi] tarihinde vefat etmiştir. Murisin vefatı üzerine [Mahkeme/Noter Adı] tarafından verilen [Tarih] tarihli ve [Karar/Yevmiye No] sayılı mirasçılık belgesinden de anlaşılacağı üzere, müvekkil murisin yasal mirasçısıdır.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İPTALİ İSTENEN VASİYETNAME:</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Murisin vefatından sonra, [Mahkeme Adı] Sulh Hukuk Mahkemesi'nin [Esas No] E. sayılı dosyası üzerinden murise ait vasiyetnamenin açılması davası görülmüş ve [Noterlik Adı] Noterliği'nde düzenlenmiş olan [Tarih] tarih ve [Yevmiye No] yevmiye numaralı vasiyetname okunmuştur. İşbu vasiyetname ile muris, terekesinde bulunan [Vasiyetnameye Konu Mallar: Örn. ... ili ... ilçesi ... ada ... parsel sayılı taşınmazını / tüm malvarlığını] davalı [Davalı Adı Soyadı]'na vasiyet etmiştir.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VASİYETNAMENİN İPTAL SEBEPLERİ (TMK m. 557):</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Söz konusu vasiyetname, 4721 Sayılı Türk Medeni Kanunu'nun 557. maddesinde sayılan iptal sebeplerini barındırmakta olup, hukuken geçersizdir. Şöyle ki;</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(Aşağıdaki iptal sebeplerinden somut olaya uygun olanlar bırakılacak, diğerleri silinecektir)</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A) Ehliyetsizlik (TMK m. 557/1):</w:t>
      </w:r>
      <w:r w:rsidDel="00000000" w:rsidR="00000000" w:rsidRPr="00000000">
        <w:rPr>
          <w:rFonts w:ascii="Google Sans" w:cs="Google Sans" w:eastAsia="Google Sans" w:hAnsi="Google Sans"/>
          <w:color w:val="1f1f1f"/>
          <w:rtl w:val="0"/>
        </w:rPr>
        <w:t xml:space="preserve"> Muris, vasiyetnamenin düzenlendiği [Tarih] tarihinde [Yaşı] yaşında olup, ağır sağlık sorunları (örn: Alzheimer, Demans, ağır psikiyatrik rahatsızlıklar vb.) yaşamaktaydı. Murisin o tarihte fiil ehliyeti ve temyiz kudreti bulunmamaktadır. Bu durum, eklice sunulan/celbedilecek hastane kayıtları ve doktor raporları ile sabittir. Adli Tıp Kurumu incelemesi ile bu husus kesin olarak ortaya çıkacaktır.</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B) İrade Sakatlığı - Yanılma, Aldatma, Korkutma veya Zorlama (TMK m. 557/2):</w:t>
      </w:r>
      <w:r w:rsidDel="00000000" w:rsidR="00000000" w:rsidRPr="00000000">
        <w:rPr>
          <w:rFonts w:ascii="Google Sans" w:cs="Google Sans" w:eastAsia="Google Sans" w:hAnsi="Google Sans"/>
          <w:color w:val="1f1f1f"/>
          <w:rtl w:val="0"/>
        </w:rPr>
        <w:t xml:space="preserve"> Vasiyetname, murisin gerçek iradesini yansıtmamaktadır. Davalı taraf, yaşlı ve bakıma muhtaç olan murise karşı manevi baskı kurmuş, onu korkutarak/aldatarak işbu vasiyetnameyi düzenlemeye zorlamıştır. Muris, serbest iradesiyle hareket etmemiştir.</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C) Şekil Eksikliği (TMK m. 557/4):</w:t>
      </w:r>
      <w:r w:rsidDel="00000000" w:rsidR="00000000" w:rsidRPr="00000000">
        <w:rPr>
          <w:rFonts w:ascii="Google Sans" w:cs="Google Sans" w:eastAsia="Google Sans" w:hAnsi="Google Sans"/>
          <w:color w:val="1f1f1f"/>
          <w:rtl w:val="0"/>
        </w:rPr>
        <w:t xml:space="preserve"> Resmi vasiyetname düzenlenirken kanunun aradığı zorunlu şekil şartlarına (TMK m. 532 vd.) uyulmamıştır. [Örn: Tanıkların okuryazar olmaması, resmi memurun huzurunda eş zamanlı bulunulmaması, sağlık raporunun usulüne uygun alınmaması vb.] şekil eksiklikleri mevcuttur.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İHTİYATİ TEDBİR TALEBİMİZ:</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İptale konu vasiyetnameye dayanarak davalı tarafın tereke mallarını (özellikle tapu sicilinde kayıtlı taşınmazları ve banka hesaplarındaki nakit varlıkları) üçüncü kişilere devretme, tüketme veya kaçırma riski son derece yüksektir. Yargılama sonunda verilecek kararın semeresiz kalmaması ve müvekkilin telafisi imkânsız zararlara uğramaması için, HMK m. 389 vd. uyarınca, dava konusu malvarlıkları üzerine teminatsız olarak </w:t>
      </w:r>
      <w:r w:rsidDel="00000000" w:rsidR="00000000" w:rsidRPr="00000000">
        <w:rPr>
          <w:rFonts w:ascii="Google Sans" w:cs="Google Sans" w:eastAsia="Google Sans" w:hAnsi="Google Sans"/>
          <w:b w:val="1"/>
          <w:bCs w:val="1"/>
          <w:color w:val="1f1f1f"/>
          <w:rtl w:val="0"/>
        </w:rPr>
        <w:t xml:space="preserve">İHTİYATİ TEDBİR</w:t>
      </w:r>
      <w:r w:rsidDel="00000000" w:rsidR="00000000" w:rsidRPr="00000000">
        <w:rPr>
          <w:rFonts w:ascii="Google Sans" w:cs="Google Sans" w:eastAsia="Google Sans" w:hAnsi="Google Sans"/>
          <w:color w:val="1f1f1f"/>
          <w:rtl w:val="0"/>
        </w:rPr>
        <w:t xml:space="preserve"> konulmasını ivedilikle talep ediyoruz.</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w:t>
      </w:r>
      <w:r w:rsidDel="00000000" w:rsidR="00000000" w:rsidRPr="00000000">
        <w:rPr>
          <w:rFonts w:ascii="Google Sans" w:cs="Google Sans" w:eastAsia="Google Sans" w:hAnsi="Google Sans"/>
          <w:color w:val="1f1f1f"/>
          <w:rtl w:val="0"/>
        </w:rPr>
        <w:t xml:space="preserve"> 4721 S. TMK (m. 557, 558, 559 ve ilgili maddeler), 6100 S. HMK ve ilgili sair yasal mevzuat.</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w:t>
      </w:r>
      <w:r w:rsidDel="00000000" w:rsidR="00000000" w:rsidRPr="00000000">
        <w:rPr>
          <w:rFonts w:ascii="Google Sans" w:cs="Google Sans" w:eastAsia="Google Sans" w:hAnsi="Google Sans"/>
          <w:color w:val="1f1f1f"/>
          <w:rtl w:val="0"/>
        </w:rPr>
        <w:t xml:space="preserve"> (Karşı tarafın sunacağı delillere karşı delil sunma hakkımız saklı kalmak kaydıyla)</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Nüfus kayıt örneği ve Mirasçılık Belgesi, (Celbi talep olunur)</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[Mahkeme Adı] Sulh Hukuk Mahkemesi'nin [Esas No] E. sayılı vasiyetnamenin açılması dosyası, (Celbi talep olunur)</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[Noterlik Adı] Noterliği'nin [Tarih] tarih ve [Yevmiye No] yevmiye numaralı vasiyetnamesi,</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Murise ait tam teşekküllü hastane kayıtları, tedavi evrakları, reçeteler ve doktor raporları, (İlgili sağlık kuruluşlarından celbi talep olunur)</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Adli Tıp Kurumu Raporu, (Ehliyet yönünden inceleme taleplidir)</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İlgili Tapu Sicil Müdürlüğü kayıtları ve banka hesap hareketleri, (Celbi talep olunur)</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(İsim ve adresleri bilahare bildirilecektir)</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Bilirkişi incelemesi, keşif, yemin ve her türlü yasal delil.</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w:t>
      </w:r>
      <w:r w:rsidDel="00000000" w:rsidR="00000000" w:rsidRPr="00000000">
        <w:rPr>
          <w:rFonts w:ascii="Google Sans" w:cs="Google Sans" w:eastAsia="Google Sans" w:hAnsi="Google Sans"/>
          <w:color w:val="1f1f1f"/>
          <w:rtl w:val="0"/>
        </w:rPr>
        <w:t xml:space="preserve"> Yukarıda arz ve izah edilen ve Mahkemenizce resen gözetilecek nedenlerle;</w:t>
      </w:r>
    </w:p>
    <w:p w:rsidR="00000000" w:rsidDel="00000000" w:rsidP="00000000" w:rsidRDefault="00000000" w:rsidRPr="00000000" w14:paraId="00000023">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Öncelikle mal kaçırma riskine binaen, iptale konu vasiyetnamede yer alan [Taşınmaz Tapu Bilgileri / Araç Plakası / Banka Hesapları] üzerine üçüncü kişilere devir ve temlikinin önlenmesi maksadıyla teminatsız olarak </w:t>
      </w:r>
      <w:r w:rsidDel="00000000" w:rsidR="00000000" w:rsidRPr="00000000">
        <w:rPr>
          <w:rFonts w:ascii="Google Sans" w:cs="Google Sans" w:eastAsia="Google Sans" w:hAnsi="Google Sans"/>
          <w:b w:val="1"/>
          <w:bCs w:val="1"/>
          <w:color w:val="1f1f1f"/>
          <w:rtl w:val="0"/>
        </w:rPr>
        <w:t xml:space="preserve">İHTİYATİ TEDBİR KONULMASINA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4">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Haklı davamızın KABULÜNE, muris [Muris Adı Soyadı]'na ait [Noterlik Adı] Noterliği'nin [Tarih] tarih ve [Yevmiye No] yevmiye numaralı vasiyetnamesinin </w:t>
      </w:r>
      <w:r w:rsidDel="00000000" w:rsidR="00000000" w:rsidRPr="00000000">
        <w:rPr>
          <w:rFonts w:ascii="Google Sans" w:cs="Google Sans" w:eastAsia="Google Sans" w:hAnsi="Google Sans"/>
          <w:b w:val="1"/>
          <w:bCs w:val="1"/>
          <w:color w:val="1f1f1f"/>
          <w:rtl w:val="0"/>
        </w:rPr>
        <w:t xml:space="preserve">İPTALİNE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5">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vekalet ücretinin davalı tarafa yükletilmesine,</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karar verilmesini bilvekale saygılarımla arz ve talep ederim. [Dilekçe Tarihi]</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Vekili</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[Avukat Adı Soyadı]</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B">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Onaylı Vekaletname Sureti</w:t>
      </w:r>
    </w:p>
    <w:p w:rsidR="00000000" w:rsidDel="00000000" w:rsidP="00000000" w:rsidRDefault="00000000" w:rsidRPr="00000000" w14:paraId="0000002C">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Mirasçılık Belgesi Sureti</w:t>
      </w:r>
    </w:p>
    <w:p w:rsidR="00000000" w:rsidDel="00000000" w:rsidP="00000000" w:rsidRDefault="00000000" w:rsidRPr="00000000" w14:paraId="0000002D">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Vasiyetname Örneği</w:t>
      </w:r>
    </w:p>
    <w:p w:rsidR="00000000" w:rsidDel="00000000" w:rsidP="00000000" w:rsidRDefault="00000000" w:rsidRPr="00000000" w14:paraId="0000002E">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[Varsa Murise Ait Sağlık Raporları]</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